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08D89EA3" w:rsidR="007755B4" w:rsidRDefault="00047117">
      <w:pPr>
        <w:pStyle w:val="Heading1"/>
        <w:spacing w:line="288" w:lineRule="auto"/>
        <w:rPr>
          <w:b/>
        </w:rPr>
      </w:pPr>
      <w:r>
        <w:rPr>
          <w:b/>
        </w:rPr>
        <w:t xml:space="preserve">Leadership Academy for Student Success </w:t>
      </w:r>
      <w:r w:rsidR="00D0582D">
        <w:rPr>
          <w:b/>
        </w:rPr>
        <w:t>Module</w:t>
      </w:r>
      <w:r>
        <w:rPr>
          <w:b/>
        </w:rPr>
        <w:t xml:space="preserve"> </w:t>
      </w:r>
      <w:r w:rsidR="009A1953">
        <w:rPr>
          <w:b/>
        </w:rPr>
        <w:t>2</w:t>
      </w:r>
      <w:r>
        <w:rPr>
          <w:b/>
        </w:rPr>
        <w:t>:</w:t>
      </w:r>
      <w:r>
        <w:t xml:space="preserve"> </w:t>
      </w:r>
      <w:r w:rsidR="009A1953" w:rsidRPr="009A1953">
        <w:rPr>
          <w:b/>
        </w:rPr>
        <w:t>Improving Labor Market Outcomes</w:t>
      </w:r>
    </w:p>
    <w:p w14:paraId="00000002" w14:textId="77777777" w:rsidR="007755B4" w:rsidRDefault="00047117">
      <w:pPr>
        <w:pStyle w:val="Heading2"/>
      </w:pPr>
      <w:bookmarkStart w:id="0" w:name="_heading=h.l265hqv2pc14" w:colFirst="0" w:colLast="0"/>
      <w:bookmarkEnd w:id="0"/>
      <w:r>
        <w:t>Facilitation Guide</w:t>
      </w:r>
    </w:p>
    <w:p w14:paraId="00000003" w14:textId="7CB02AEA" w:rsidR="007755B4" w:rsidRDefault="00047117">
      <w:pPr>
        <w:pBdr>
          <w:top w:val="nil"/>
          <w:left w:val="nil"/>
          <w:bottom w:val="nil"/>
          <w:right w:val="nil"/>
          <w:between w:val="nil"/>
        </w:pBdr>
        <w:spacing w:line="288" w:lineRule="auto"/>
      </w:pPr>
      <w:r>
        <w:t xml:space="preserve">This guide provides an overview of the </w:t>
      </w:r>
      <w:r w:rsidR="009A1953">
        <w:t>second</w:t>
      </w:r>
      <w:r>
        <w:t xml:space="preserve"> </w:t>
      </w:r>
      <w:r w:rsidR="00E7252C">
        <w:t>module</w:t>
      </w:r>
      <w:r>
        <w:t xml:space="preserve"> in the Leadership Academy for Student Success, originally led by the Success Center for Ohio Community Colleges. This curriculum is developed in partnership with the National Center for Inquiry and Improvement and the Aspen Institute College Excellence Program and draws from Aspen’s fellowship curriculum and additional modules developed for and by the OACC Leadership Academy. </w:t>
      </w:r>
    </w:p>
    <w:p w14:paraId="00000004" w14:textId="7A0D1B16" w:rsidR="007755B4" w:rsidRDefault="00EC5C95">
      <w:pPr>
        <w:pStyle w:val="Heading3"/>
      </w:pPr>
      <w:bookmarkStart w:id="1" w:name="_heading=h.1fob9te" w:colFirst="0" w:colLast="0"/>
      <w:bookmarkEnd w:id="1"/>
      <w:r>
        <w:rPr>
          <w:noProof/>
        </w:rPr>
        <w:drawing>
          <wp:anchor distT="0" distB="0" distL="0" distR="0" simplePos="0" relativeHeight="251658240" behindDoc="1" locked="0" layoutInCell="1" hidden="0" allowOverlap="1" wp14:anchorId="583E18E9" wp14:editId="5F2F09AC">
            <wp:simplePos x="0" y="0"/>
            <wp:positionH relativeFrom="margin">
              <wp:align>center</wp:align>
            </wp:positionH>
            <wp:positionV relativeFrom="page">
              <wp:posOffset>3767142</wp:posOffset>
            </wp:positionV>
            <wp:extent cx="4500504" cy="908487"/>
            <wp:effectExtent l="0" t="0" r="0" b="6350"/>
            <wp:wrapNone/>
            <wp:docPr id="3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4500504" cy="908487"/>
                    </a:xfrm>
                    <a:prstGeom prst="rect">
                      <a:avLst/>
                    </a:prstGeom>
                    <a:ln/>
                  </pic:spPr>
                </pic:pic>
              </a:graphicData>
            </a:graphic>
          </wp:anchor>
        </w:drawing>
      </w:r>
    </w:p>
    <w:p w14:paraId="00000005" w14:textId="77777777" w:rsidR="007755B4" w:rsidRDefault="007755B4">
      <w:pPr>
        <w:pStyle w:val="Heading3"/>
      </w:pPr>
      <w:bookmarkStart w:id="2" w:name="_heading=h.3znysh7" w:colFirst="0" w:colLast="0"/>
      <w:bookmarkEnd w:id="2"/>
    </w:p>
    <w:p w14:paraId="00000006" w14:textId="77777777" w:rsidR="007755B4" w:rsidRDefault="00047117">
      <w:pPr>
        <w:pStyle w:val="Heading3"/>
      </w:pPr>
      <w:bookmarkStart w:id="3" w:name="_heading=h.2et92p0" w:colFirst="0" w:colLast="0"/>
      <w:bookmarkEnd w:id="3"/>
      <w:r>
        <w:rPr>
          <w:noProof/>
        </w:rPr>
        <w:drawing>
          <wp:anchor distT="0" distB="0" distL="0" distR="0" simplePos="0" relativeHeight="251659264" behindDoc="1" locked="0" layoutInCell="1" hidden="0" allowOverlap="1" wp14:anchorId="1C15C6B2" wp14:editId="0A744E12">
            <wp:simplePos x="0" y="0"/>
            <wp:positionH relativeFrom="column">
              <wp:posOffset>3467100</wp:posOffset>
            </wp:positionH>
            <wp:positionV relativeFrom="paragraph">
              <wp:posOffset>320167</wp:posOffset>
            </wp:positionV>
            <wp:extent cx="2557463" cy="2557463"/>
            <wp:effectExtent l="0" t="0" r="0" b="0"/>
            <wp:wrapNone/>
            <wp:docPr id="3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2557463" cy="2557463"/>
                    </a:xfrm>
                    <a:prstGeom prst="rect">
                      <a:avLst/>
                    </a:prstGeom>
                    <a:ln/>
                  </pic:spPr>
                </pic:pic>
              </a:graphicData>
            </a:graphic>
          </wp:anchor>
        </w:drawing>
      </w:r>
    </w:p>
    <w:p w14:paraId="00000007" w14:textId="77777777" w:rsidR="007755B4" w:rsidRDefault="00047117">
      <w:pPr>
        <w:pStyle w:val="Heading3"/>
      </w:pPr>
      <w:bookmarkStart w:id="4" w:name="_heading=h.tyjcwt" w:colFirst="0" w:colLast="0"/>
      <w:bookmarkEnd w:id="4"/>
      <w:r>
        <w:rPr>
          <w:noProof/>
        </w:rPr>
        <w:drawing>
          <wp:anchor distT="0" distB="0" distL="0" distR="0" simplePos="0" relativeHeight="251660288" behindDoc="1" locked="0" layoutInCell="1" hidden="0" allowOverlap="1" wp14:anchorId="2AE3ACE2" wp14:editId="7B6C113F">
            <wp:simplePos x="0" y="0"/>
            <wp:positionH relativeFrom="column">
              <wp:posOffset>0</wp:posOffset>
            </wp:positionH>
            <wp:positionV relativeFrom="paragraph">
              <wp:posOffset>451358</wp:posOffset>
            </wp:positionV>
            <wp:extent cx="2758074" cy="1379037"/>
            <wp:effectExtent l="0" t="0" r="0" b="0"/>
            <wp:wrapNone/>
            <wp:docPr id="3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2758074" cy="1379037"/>
                    </a:xfrm>
                    <a:prstGeom prst="rect">
                      <a:avLst/>
                    </a:prstGeom>
                    <a:ln/>
                  </pic:spPr>
                </pic:pic>
              </a:graphicData>
            </a:graphic>
          </wp:anchor>
        </w:drawing>
      </w:r>
    </w:p>
    <w:p w14:paraId="00000008" w14:textId="77777777" w:rsidR="007755B4" w:rsidRDefault="007755B4">
      <w:pPr>
        <w:pStyle w:val="Heading3"/>
      </w:pPr>
      <w:bookmarkStart w:id="5" w:name="_heading=h.3dy6vkm" w:colFirst="0" w:colLast="0"/>
      <w:bookmarkEnd w:id="5"/>
    </w:p>
    <w:p w14:paraId="00000009" w14:textId="77777777" w:rsidR="007755B4" w:rsidRDefault="007755B4">
      <w:pPr>
        <w:pStyle w:val="Heading3"/>
      </w:pPr>
      <w:bookmarkStart w:id="6" w:name="_heading=h.1t3h5sf" w:colFirst="0" w:colLast="0"/>
      <w:bookmarkEnd w:id="6"/>
    </w:p>
    <w:p w14:paraId="0000000A" w14:textId="77777777" w:rsidR="007755B4" w:rsidRDefault="007755B4">
      <w:pPr>
        <w:pStyle w:val="Heading3"/>
        <w:rPr>
          <w:i/>
        </w:rPr>
      </w:pPr>
      <w:bookmarkStart w:id="7" w:name="_heading=h.4d34og8" w:colFirst="0" w:colLast="0"/>
      <w:bookmarkEnd w:id="7"/>
    </w:p>
    <w:p w14:paraId="0000000B" w14:textId="77777777" w:rsidR="007755B4" w:rsidRDefault="007755B4">
      <w:pPr>
        <w:pStyle w:val="Heading3"/>
        <w:rPr>
          <w:i/>
        </w:rPr>
      </w:pPr>
      <w:bookmarkStart w:id="8" w:name="_heading=h.2s8eyo1" w:colFirst="0" w:colLast="0"/>
      <w:bookmarkEnd w:id="8"/>
    </w:p>
    <w:p w14:paraId="0000000C" w14:textId="77777777" w:rsidR="007755B4" w:rsidRDefault="007755B4">
      <w:pPr>
        <w:pStyle w:val="Heading3"/>
        <w:rPr>
          <w:i/>
        </w:rPr>
      </w:pPr>
      <w:bookmarkStart w:id="9" w:name="_heading=h.17dp8vu" w:colFirst="0" w:colLast="0"/>
      <w:bookmarkEnd w:id="9"/>
    </w:p>
    <w:p w14:paraId="0000000D" w14:textId="77777777" w:rsidR="007755B4" w:rsidRDefault="00047117" w:rsidP="00D047B3">
      <w:pPr>
        <w:pStyle w:val="Heading3"/>
        <w:spacing w:line="276" w:lineRule="auto"/>
        <w:rPr>
          <w:i/>
        </w:rPr>
      </w:pPr>
      <w:bookmarkStart w:id="10" w:name="_heading=h.3rdcrjn" w:colFirst="0" w:colLast="0"/>
      <w:bookmarkEnd w:id="10"/>
      <w:r>
        <w:rPr>
          <w:i/>
        </w:rPr>
        <w:t xml:space="preserve">Thank you to the </w:t>
      </w:r>
      <w:proofErr w:type="spellStart"/>
      <w:r>
        <w:rPr>
          <w:i/>
        </w:rPr>
        <w:t>Ascendium</w:t>
      </w:r>
      <w:proofErr w:type="spellEnd"/>
      <w:r>
        <w:rPr>
          <w:i/>
        </w:rPr>
        <w:t xml:space="preserve"> Education Group, the ECMC Foundation, and The Kresge Foundation for their support of scaling the Leadership Academy for Student Success.</w:t>
      </w:r>
    </w:p>
    <w:p w14:paraId="0000000E" w14:textId="77777777" w:rsidR="007755B4" w:rsidRDefault="00047117">
      <w:pPr>
        <w:pStyle w:val="Heading1"/>
      </w:pPr>
      <w:bookmarkStart w:id="11" w:name="_heading=h.26in1rg" w:colFirst="0" w:colLast="0"/>
      <w:bookmarkEnd w:id="11"/>
      <w:r>
        <w:br w:type="page"/>
      </w:r>
    </w:p>
    <w:p w14:paraId="0000000F" w14:textId="77777777" w:rsidR="007755B4" w:rsidRDefault="00047117">
      <w:pPr>
        <w:pStyle w:val="Heading1"/>
      </w:pPr>
      <w:bookmarkStart w:id="12" w:name="_heading=h.lnxbz9" w:colFirst="0" w:colLast="0"/>
      <w:bookmarkEnd w:id="12"/>
      <w:r>
        <w:lastRenderedPageBreak/>
        <w:t>Introduction</w:t>
      </w:r>
    </w:p>
    <w:p w14:paraId="00000010" w14:textId="77777777" w:rsidR="007755B4" w:rsidRDefault="00047117">
      <w:pPr>
        <w:pStyle w:val="Heading2"/>
      </w:pPr>
      <w:bookmarkStart w:id="13" w:name="_heading=h.35nkun2" w:colFirst="0" w:colLast="0"/>
      <w:bookmarkEnd w:id="13"/>
      <w:r>
        <w:t>Curriculum Overview</w:t>
      </w:r>
    </w:p>
    <w:p w14:paraId="00000012" w14:textId="708E5D7C" w:rsidR="007755B4" w:rsidRDefault="00047117">
      <w:pPr>
        <w:spacing w:line="276" w:lineRule="auto"/>
        <w:rPr>
          <w:shd w:val="clear" w:color="auto" w:fill="FFF2CC"/>
        </w:rPr>
      </w:pPr>
      <w:r>
        <w:t>The curriculum is based on findings from the</w:t>
      </w:r>
      <w:r w:rsidR="007755B4" w:rsidRPr="00D047B3">
        <w:rPr>
          <w:color w:val="1155CC"/>
        </w:rPr>
        <w:t xml:space="preserve"> </w:t>
      </w:r>
      <w:hyperlink r:id="rId11" w:history="1">
        <w:r w:rsidR="007755B4" w:rsidRPr="00B23125">
          <w:rPr>
            <w:rStyle w:val="Hyperlink"/>
          </w:rPr>
          <w:t>Aspen Institute College Excellence Program</w:t>
        </w:r>
      </w:hyperlink>
      <w:r>
        <w:t xml:space="preserve"> with aligned small group </w:t>
      </w:r>
      <w:r w:rsidRPr="00D047B3">
        <w:t>discussion activities and prompts to deepen and apply learning. This version of the curriculum is designed to provide</w:t>
      </w:r>
      <w:r>
        <w:t xml:space="preserve"> mid-level community college staff and faculty with an understanding of critical student success and change management concepts. The goal is to prepare them to advance to more senior-level positions </w:t>
      </w:r>
      <w:r w:rsidR="000A6318">
        <w:t>at</w:t>
      </w:r>
      <w:r>
        <w:t xml:space="preserve"> their institutions or more effectively lead from their current role.</w:t>
      </w:r>
      <w:r>
        <w:rPr>
          <w:shd w:val="clear" w:color="auto" w:fill="FFF2CC"/>
        </w:rPr>
        <w:t xml:space="preserve"> </w:t>
      </w:r>
    </w:p>
    <w:p w14:paraId="23E662F1" w14:textId="36A921AA" w:rsidR="00E7252C" w:rsidRPr="00E7252C" w:rsidRDefault="00E7252C">
      <w:pPr>
        <w:spacing w:line="276" w:lineRule="auto"/>
      </w:pPr>
      <w:bookmarkStart w:id="14" w:name="_Hlk200572583"/>
      <w:r>
        <w:t xml:space="preserve">This curriculum is designed with </w:t>
      </w:r>
      <w:r w:rsidR="000A6318">
        <w:t>10</w:t>
      </w:r>
      <w:r>
        <w:t xml:space="preserve"> modules in </w:t>
      </w:r>
      <w:r w:rsidR="005A6322">
        <w:t xml:space="preserve">a </w:t>
      </w:r>
      <w:r>
        <w:t xml:space="preserve">progressive sequence, though modules may be delivered </w:t>
      </w:r>
      <w:r w:rsidR="005A6322">
        <w:t>individually</w:t>
      </w:r>
      <w:r>
        <w:t xml:space="preserve"> for targeted learning. </w:t>
      </w:r>
      <w:r w:rsidR="005352BB">
        <w:t>The full sequence is included at the end of this module as a reference.</w:t>
      </w:r>
    </w:p>
    <w:bookmarkEnd w:id="14"/>
    <w:p w14:paraId="00000013" w14:textId="005157DC" w:rsidR="007755B4" w:rsidRDefault="00047117">
      <w:pPr>
        <w:spacing w:line="276" w:lineRule="auto"/>
      </w:pPr>
      <w:r>
        <w:t>This curriculum is designed to help meet the following overarching</w:t>
      </w:r>
      <w:r w:rsidR="00E7252C">
        <w:t xml:space="preserve"> Module </w:t>
      </w:r>
      <w:r w:rsidR="009A1953">
        <w:t>2</w:t>
      </w:r>
      <w:r>
        <w:t xml:space="preserve"> goal:</w:t>
      </w:r>
    </w:p>
    <w:p w14:paraId="62820DBC" w14:textId="272B074D" w:rsidR="00CA485B" w:rsidRDefault="00CA485B" w:rsidP="00CA485B">
      <w:pPr>
        <w:pStyle w:val="ListParagraph"/>
        <w:numPr>
          <w:ilvl w:val="0"/>
          <w:numId w:val="50"/>
        </w:numPr>
        <w:spacing w:line="276" w:lineRule="auto"/>
      </w:pPr>
      <w:r w:rsidRPr="00CA485B">
        <w:t>Articulate scaled strategies and practices to improve workforce outcomes for all students, including through effective partnerships with employers</w:t>
      </w:r>
    </w:p>
    <w:p w14:paraId="0000001C" w14:textId="29BAB829" w:rsidR="007755B4" w:rsidRDefault="00E7252C" w:rsidP="00E7252C">
      <w:pPr>
        <w:pStyle w:val="Heading2"/>
      </w:pPr>
      <w:r>
        <w:t>Facilitation Overview</w:t>
      </w:r>
    </w:p>
    <w:p w14:paraId="25186108" w14:textId="20F0AD4B" w:rsidR="00D047B3" w:rsidRPr="00D047B3" w:rsidRDefault="00C90484" w:rsidP="00E7252C">
      <w:pPr>
        <w:spacing w:after="0" w:line="276" w:lineRule="auto"/>
      </w:pPr>
      <w:r>
        <w:t>This guide includes</w:t>
      </w:r>
      <w:r w:rsidR="00E7252C" w:rsidRPr="00D047B3">
        <w:t xml:space="preserve"> module details with facilitation guidance and </w:t>
      </w:r>
      <w:r w:rsidR="00262C16">
        <w:t xml:space="preserve">suggestions for </w:t>
      </w:r>
      <w:r w:rsidR="00262C16" w:rsidRPr="00D047B3">
        <w:t>pre</w:t>
      </w:r>
      <w:r w:rsidR="00E7252C" w:rsidRPr="00D047B3">
        <w:t xml:space="preserve">-work. </w:t>
      </w:r>
      <w:r w:rsidR="002222DD" w:rsidRPr="00D047B3">
        <w:t>A customizable PowerPoint deck and Participant Toolkit are included</w:t>
      </w:r>
      <w:r w:rsidR="00262C16">
        <w:t xml:space="preserve">, along with the </w:t>
      </w:r>
      <w:r w:rsidR="00262C16" w:rsidRPr="00262C16">
        <w:rPr>
          <w:i/>
          <w:iCs/>
        </w:rPr>
        <w:t>National Models of Community College Excellence</w:t>
      </w:r>
      <w:r w:rsidR="00262C16">
        <w:t xml:space="preserve"> reference document</w:t>
      </w:r>
      <w:r w:rsidR="002222DD" w:rsidRPr="00D047B3">
        <w:t xml:space="preserve">. </w:t>
      </w:r>
      <w:bookmarkStart w:id="15" w:name="_Hlk200574381"/>
      <w:bookmarkStart w:id="16" w:name="_Hlk200572615"/>
      <w:r w:rsidR="00B23125">
        <w:t xml:space="preserve">This module is designed for in-person delivery; however, it can be adapted for the virtual environment. General virtual facilitation guidance, as well as additional considerations to deepen the learning, are at the end of this document. </w:t>
      </w:r>
      <w:bookmarkEnd w:id="15"/>
    </w:p>
    <w:bookmarkEnd w:id="16"/>
    <w:p w14:paraId="02AAA320" w14:textId="77777777" w:rsidR="00D047B3" w:rsidRPr="00D047B3" w:rsidRDefault="00D047B3" w:rsidP="00E7252C">
      <w:pPr>
        <w:spacing w:after="0" w:line="276" w:lineRule="auto"/>
      </w:pPr>
    </w:p>
    <w:p w14:paraId="0000001F" w14:textId="4E2C9A44" w:rsidR="007755B4" w:rsidRPr="00D047B3" w:rsidRDefault="00D047B3" w:rsidP="00D047B3">
      <w:pPr>
        <w:spacing w:line="276" w:lineRule="auto"/>
      </w:pPr>
      <w:bookmarkStart w:id="17" w:name="_Hlk200572635"/>
      <w:r w:rsidRPr="00D047B3">
        <w:t xml:space="preserve">This module will take </w:t>
      </w:r>
      <w:r w:rsidR="001E1299">
        <w:t>3-4</w:t>
      </w:r>
      <w:r w:rsidRPr="00D047B3">
        <w:t xml:space="preserve"> hours to deliver. </w:t>
      </w:r>
      <w:bookmarkStart w:id="18" w:name="_Hlk200574364"/>
      <w:r w:rsidR="002222DD" w:rsidRPr="00D047B3">
        <w:t xml:space="preserve">We recommend that you take time in advance to adapt the suggested agenda and make any necessary customizations to curricular materials to fit your context. </w:t>
      </w:r>
      <w:r w:rsidR="003249C3">
        <w:t>F</w:t>
      </w:r>
      <w:r w:rsidR="00B23125">
        <w:t xml:space="preserve">acilitators with </w:t>
      </w:r>
      <w:r w:rsidRPr="00D047B3">
        <w:t xml:space="preserve">experience or knowledge of the module content will deliver the curriculum with the greatest impact. </w:t>
      </w:r>
      <w:r w:rsidR="002222DD" w:rsidRPr="00D047B3">
        <w:t xml:space="preserve">Talking points are included throughout the PowerPoint deck, though we encourage </w:t>
      </w:r>
      <w:r w:rsidRPr="00D047B3">
        <w:t>facilitators</w:t>
      </w:r>
      <w:r w:rsidR="002222DD" w:rsidRPr="00D047B3">
        <w:t xml:space="preserve"> to put these notes into </w:t>
      </w:r>
      <w:r w:rsidRPr="00D047B3">
        <w:t>their</w:t>
      </w:r>
      <w:r w:rsidR="002222DD" w:rsidRPr="00D047B3">
        <w:t xml:space="preserve"> own words and bring an institutional perspective to the curriculum where possible. </w:t>
      </w:r>
      <w:bookmarkEnd w:id="18"/>
    </w:p>
    <w:p w14:paraId="0D9912DB" w14:textId="77777777" w:rsidR="00262C16" w:rsidRDefault="00262C16">
      <w:pPr>
        <w:rPr>
          <w:b/>
          <w:color w:val="0074C9"/>
          <w:sz w:val="24"/>
          <w:szCs w:val="24"/>
        </w:rPr>
      </w:pPr>
      <w:bookmarkStart w:id="19" w:name="_heading=h.8kuqi2ftv6nv" w:colFirst="0" w:colLast="0"/>
      <w:bookmarkEnd w:id="17"/>
      <w:bookmarkEnd w:id="19"/>
      <w:r>
        <w:br w:type="page"/>
      </w:r>
    </w:p>
    <w:p w14:paraId="4C2DED4F" w14:textId="0AD0F6CF" w:rsidR="00262C16" w:rsidRDefault="00262C16" w:rsidP="00262C16">
      <w:pPr>
        <w:pStyle w:val="Heading1"/>
      </w:pPr>
      <w:r>
        <w:lastRenderedPageBreak/>
        <w:t>Suggested Pre-work</w:t>
      </w:r>
    </w:p>
    <w:p w14:paraId="4100B0C5" w14:textId="408FAABB" w:rsidR="00262C16" w:rsidRDefault="000330CC" w:rsidP="00262C16">
      <w:pPr>
        <w:pStyle w:val="Heading3"/>
      </w:pPr>
      <w:r w:rsidRPr="000330CC">
        <w:t xml:space="preserve">Consider having your participants complete this </w:t>
      </w:r>
      <w:r w:rsidR="002903C8">
        <w:t>work</w:t>
      </w:r>
      <w:r w:rsidRPr="000330CC">
        <w:t xml:space="preserve"> prior to your </w:t>
      </w:r>
      <w:r w:rsidR="00262C16">
        <w:t xml:space="preserve">session: </w:t>
      </w:r>
    </w:p>
    <w:p w14:paraId="41C45D2D" w14:textId="2E0E4829" w:rsidR="009A1953" w:rsidRPr="009A1953" w:rsidRDefault="009A1953" w:rsidP="009A1953">
      <w:pPr>
        <w:numPr>
          <w:ilvl w:val="0"/>
          <w:numId w:val="6"/>
        </w:numPr>
        <w:spacing w:after="0" w:line="240" w:lineRule="auto"/>
      </w:pPr>
      <w:r w:rsidRPr="009A1953">
        <w:t xml:space="preserve">Read: </w:t>
      </w:r>
      <w:hyperlink r:id="rId12" w:history="1">
        <w:r w:rsidRPr="009A1953">
          <w:rPr>
            <w:rStyle w:val="Hyperlink"/>
            <w:i/>
            <w:iCs/>
          </w:rPr>
          <w:t>The Workforce Playbook</w:t>
        </w:r>
      </w:hyperlink>
      <w:r w:rsidRPr="009A1953">
        <w:t>, The Aspen Institute (2019)</w:t>
      </w:r>
    </w:p>
    <w:p w14:paraId="528A59AB" w14:textId="42ED63F0" w:rsidR="00262C16" w:rsidRDefault="009A1953" w:rsidP="009A1953">
      <w:pPr>
        <w:numPr>
          <w:ilvl w:val="0"/>
          <w:numId w:val="6"/>
        </w:numPr>
        <w:spacing w:after="0" w:line="240" w:lineRule="auto"/>
      </w:pPr>
      <w:r w:rsidRPr="009A1953">
        <w:t xml:space="preserve">Complete the </w:t>
      </w:r>
      <w:hyperlink r:id="rId13" w:history="1">
        <w:r w:rsidRPr="009A1953">
          <w:rPr>
            <w:rStyle w:val="Hyperlink"/>
          </w:rPr>
          <w:t>Workforce Playbook Assessment Tool</w:t>
        </w:r>
      </w:hyperlink>
      <w:r w:rsidR="00262C16">
        <w:t xml:space="preserve"> </w:t>
      </w:r>
      <w:r w:rsidR="002903C8" w:rsidRPr="002903C8">
        <w:t>for your institution by reflecting on current practice. Bring your completed assessment to the session.</w:t>
      </w:r>
    </w:p>
    <w:p w14:paraId="209EE8BD" w14:textId="77777777" w:rsidR="00262C16" w:rsidRPr="00D0582D" w:rsidRDefault="00262C16" w:rsidP="00262C16">
      <w:pPr>
        <w:numPr>
          <w:ilvl w:val="0"/>
          <w:numId w:val="6"/>
        </w:numPr>
        <w:spacing w:after="0" w:line="240" w:lineRule="auto"/>
      </w:pPr>
      <w:r>
        <w:t xml:space="preserve">Read: </w:t>
      </w:r>
      <w:sdt>
        <w:sdtPr>
          <w:tag w:val="goog_rdk_0"/>
          <w:id w:val="-1517921082"/>
        </w:sdtPr>
        <w:sdtContent/>
      </w:sdt>
      <w:r>
        <w:rPr>
          <w:i/>
        </w:rPr>
        <w:t>National Models of Community College Excellence</w:t>
      </w:r>
    </w:p>
    <w:p w14:paraId="00000024" w14:textId="30266643" w:rsidR="007755B4" w:rsidRDefault="00047117" w:rsidP="00262C16">
      <w:pPr>
        <w:pStyle w:val="Heading2"/>
      </w:pPr>
      <w:r>
        <w:br w:type="page"/>
      </w:r>
    </w:p>
    <w:p w14:paraId="000000E4" w14:textId="77777777" w:rsidR="007755B4" w:rsidRDefault="007755B4">
      <w:pPr>
        <w:pStyle w:val="Heading1"/>
        <w:sectPr w:rsidR="007755B4" w:rsidSect="00D021EB">
          <w:headerReference w:type="default" r:id="rId14"/>
          <w:footerReference w:type="default" r:id="rId15"/>
          <w:headerReference w:type="first" r:id="rId16"/>
          <w:footerReference w:type="first" r:id="rId17"/>
          <w:pgSz w:w="12240" w:h="15840"/>
          <w:pgMar w:top="1440" w:right="1440" w:bottom="1440" w:left="1440" w:header="0" w:footer="720" w:gutter="0"/>
          <w:pgNumType w:start="1"/>
          <w:cols w:space="720"/>
        </w:sectPr>
      </w:pPr>
      <w:bookmarkStart w:id="24" w:name="_heading=h.1ksv4uv" w:colFirst="0" w:colLast="0"/>
      <w:bookmarkStart w:id="25" w:name="_heading=h.1y810tw" w:colFirst="0" w:colLast="0"/>
      <w:bookmarkEnd w:id="24"/>
      <w:bookmarkEnd w:id="25"/>
    </w:p>
    <w:p w14:paraId="000000ED" w14:textId="4864A64B" w:rsidR="007755B4" w:rsidRDefault="00D0582D">
      <w:pPr>
        <w:pStyle w:val="Heading1"/>
      </w:pPr>
      <w:bookmarkStart w:id="26" w:name="_heading=h.4i7ojhp" w:colFirst="0" w:colLast="0"/>
      <w:bookmarkEnd w:id="26"/>
      <w:r>
        <w:lastRenderedPageBreak/>
        <w:t>Suggested Detailed Agenda</w:t>
      </w:r>
    </w:p>
    <w:p w14:paraId="000000EE" w14:textId="77777777" w:rsidR="007755B4" w:rsidRDefault="00047117" w:rsidP="008633FF">
      <w:pPr>
        <w:pStyle w:val="Heading1"/>
        <w:spacing w:after="0"/>
        <w:jc w:val="center"/>
      </w:pPr>
      <w:bookmarkStart w:id="27" w:name="_heading=h.gr3hwzctw8b8" w:colFirst="0" w:colLast="0"/>
      <w:bookmarkEnd w:id="27"/>
      <w:r>
        <w:t>Leadership Academy for Student Success</w:t>
      </w:r>
    </w:p>
    <w:p w14:paraId="000000EF" w14:textId="26851D94" w:rsidR="007755B4" w:rsidRDefault="00D0582D">
      <w:pPr>
        <w:pStyle w:val="Heading2"/>
        <w:jc w:val="center"/>
      </w:pPr>
      <w:bookmarkStart w:id="28" w:name="_heading=h.bvidhkch2pj" w:colFirst="0" w:colLast="0"/>
      <w:bookmarkEnd w:id="28"/>
      <w:r>
        <w:t xml:space="preserve">Module </w:t>
      </w:r>
      <w:r w:rsidR="009A1953">
        <w:t>2</w:t>
      </w:r>
    </w:p>
    <w:p w14:paraId="000000F0" w14:textId="5382157F" w:rsidR="007755B4" w:rsidRDefault="00047117">
      <w:pPr>
        <w:widowControl w:val="0"/>
        <w:spacing w:before="240" w:after="240" w:line="240" w:lineRule="auto"/>
      </w:pPr>
      <w:r w:rsidRPr="00262C16">
        <w:rPr>
          <w:b/>
          <w:bCs/>
          <w:i/>
        </w:rPr>
        <w:t>Note</w:t>
      </w:r>
      <w:r>
        <w:rPr>
          <w:i/>
        </w:rPr>
        <w:t xml:space="preserve">: </w:t>
      </w:r>
      <w:r w:rsidR="00D0582D">
        <w:rPr>
          <w:i/>
        </w:rPr>
        <w:t xml:space="preserve">This agenda provides </w:t>
      </w:r>
      <w:r w:rsidR="005A6322">
        <w:rPr>
          <w:i/>
        </w:rPr>
        <w:t xml:space="preserve">the </w:t>
      </w:r>
      <w:r w:rsidR="00D0582D">
        <w:rPr>
          <w:i/>
        </w:rPr>
        <w:t>suggested structure and timing of the module. Adjust timing and add breaks as necessary for your delivery.</w:t>
      </w:r>
      <w:r w:rsidR="00262C16">
        <w:rPr>
          <w:i/>
        </w:rPr>
        <w:t xml:space="preserve"> Be aware that the referenced </w:t>
      </w:r>
      <w:r w:rsidR="00A12845">
        <w:rPr>
          <w:i/>
        </w:rPr>
        <w:t>s</w:t>
      </w:r>
      <w:r w:rsidR="00262C16">
        <w:rPr>
          <w:i/>
        </w:rPr>
        <w:t xml:space="preserve">lide </w:t>
      </w:r>
      <w:r w:rsidR="00043049">
        <w:rPr>
          <w:i/>
        </w:rPr>
        <w:t xml:space="preserve">numbers </w:t>
      </w:r>
      <w:r w:rsidR="00262C16">
        <w:rPr>
          <w:i/>
        </w:rPr>
        <w:t>and Participant Toolkit page numbers may change as you adapt materials for your context.</w:t>
      </w:r>
    </w:p>
    <w:tbl>
      <w:tblPr>
        <w:tblStyle w:val="af7"/>
        <w:tblW w:w="138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40"/>
        <w:gridCol w:w="9090"/>
        <w:gridCol w:w="2500"/>
      </w:tblGrid>
      <w:tr w:rsidR="007755B4" w14:paraId="26CEE551" w14:textId="77777777" w:rsidTr="001951D4">
        <w:trPr>
          <w:trHeight w:val="483"/>
        </w:trPr>
        <w:tc>
          <w:tcPr>
            <w:tcW w:w="2240" w:type="dxa"/>
            <w:shd w:val="clear" w:color="auto" w:fill="1F497D"/>
            <w:tcMar>
              <w:top w:w="100" w:type="dxa"/>
              <w:left w:w="100" w:type="dxa"/>
              <w:bottom w:w="100" w:type="dxa"/>
              <w:right w:w="100" w:type="dxa"/>
            </w:tcMar>
            <w:vAlign w:val="center"/>
          </w:tcPr>
          <w:p w14:paraId="000000F1" w14:textId="0A6434B7" w:rsidR="007755B4" w:rsidRDefault="00D0582D">
            <w:pPr>
              <w:widowControl w:val="0"/>
              <w:pBdr>
                <w:top w:val="nil"/>
                <w:left w:val="nil"/>
                <w:bottom w:val="nil"/>
                <w:right w:val="nil"/>
                <w:between w:val="nil"/>
              </w:pBdr>
              <w:rPr>
                <w:b/>
                <w:color w:val="FFFFFF"/>
                <w:sz w:val="24"/>
                <w:szCs w:val="24"/>
              </w:rPr>
            </w:pPr>
            <w:r>
              <w:rPr>
                <w:b/>
                <w:color w:val="FFFFFF"/>
                <w:sz w:val="24"/>
                <w:szCs w:val="24"/>
              </w:rPr>
              <w:t xml:space="preserve">Estimated </w:t>
            </w:r>
            <w:r w:rsidR="00ED1BA0">
              <w:rPr>
                <w:b/>
                <w:color w:val="FFFFFF"/>
                <w:sz w:val="24"/>
                <w:szCs w:val="24"/>
              </w:rPr>
              <w:t>Timing</w:t>
            </w:r>
          </w:p>
        </w:tc>
        <w:tc>
          <w:tcPr>
            <w:tcW w:w="9090" w:type="dxa"/>
            <w:shd w:val="clear" w:color="auto" w:fill="1F497D"/>
            <w:tcMar>
              <w:top w:w="100" w:type="dxa"/>
              <w:left w:w="100" w:type="dxa"/>
              <w:bottom w:w="100" w:type="dxa"/>
              <w:right w:w="100" w:type="dxa"/>
            </w:tcMar>
            <w:vAlign w:val="center"/>
          </w:tcPr>
          <w:p w14:paraId="000000F2" w14:textId="77777777" w:rsidR="007755B4" w:rsidRDefault="00047117">
            <w:pPr>
              <w:widowControl w:val="0"/>
              <w:pBdr>
                <w:top w:val="nil"/>
                <w:left w:val="nil"/>
                <w:bottom w:val="nil"/>
                <w:right w:val="nil"/>
                <w:between w:val="nil"/>
              </w:pBdr>
              <w:rPr>
                <w:b/>
                <w:color w:val="FFFFFF"/>
                <w:sz w:val="24"/>
                <w:szCs w:val="24"/>
              </w:rPr>
            </w:pPr>
            <w:r>
              <w:rPr>
                <w:b/>
                <w:color w:val="FFFFFF"/>
                <w:sz w:val="24"/>
                <w:szCs w:val="24"/>
              </w:rPr>
              <w:t>Session Details and Facilitator Notes</w:t>
            </w:r>
          </w:p>
        </w:tc>
        <w:tc>
          <w:tcPr>
            <w:tcW w:w="2500" w:type="dxa"/>
            <w:shd w:val="clear" w:color="auto" w:fill="1F497D"/>
            <w:tcMar>
              <w:top w:w="100" w:type="dxa"/>
              <w:left w:w="100" w:type="dxa"/>
              <w:bottom w:w="100" w:type="dxa"/>
              <w:right w:w="100" w:type="dxa"/>
            </w:tcMar>
            <w:vAlign w:val="center"/>
          </w:tcPr>
          <w:p w14:paraId="000000F3" w14:textId="77777777" w:rsidR="007755B4" w:rsidRDefault="00047117">
            <w:pPr>
              <w:widowControl w:val="0"/>
              <w:pBdr>
                <w:top w:val="nil"/>
                <w:left w:val="nil"/>
                <w:bottom w:val="nil"/>
                <w:right w:val="nil"/>
                <w:between w:val="nil"/>
              </w:pBdr>
              <w:rPr>
                <w:b/>
                <w:color w:val="FFFFFF"/>
                <w:sz w:val="24"/>
                <w:szCs w:val="24"/>
              </w:rPr>
            </w:pPr>
            <w:r>
              <w:rPr>
                <w:b/>
                <w:color w:val="FFFFFF"/>
                <w:sz w:val="24"/>
                <w:szCs w:val="24"/>
              </w:rPr>
              <w:t>Materials</w:t>
            </w:r>
          </w:p>
        </w:tc>
      </w:tr>
      <w:tr w:rsidR="007755B4" w14:paraId="6A400E7E" w14:textId="77777777" w:rsidTr="001951D4">
        <w:tc>
          <w:tcPr>
            <w:tcW w:w="2240" w:type="dxa"/>
            <w:shd w:val="clear" w:color="auto" w:fill="auto"/>
            <w:tcMar>
              <w:top w:w="100" w:type="dxa"/>
              <w:left w:w="100" w:type="dxa"/>
              <w:bottom w:w="100" w:type="dxa"/>
              <w:right w:w="100" w:type="dxa"/>
            </w:tcMar>
          </w:tcPr>
          <w:p w14:paraId="000000F7" w14:textId="50D65FE8" w:rsidR="007755B4" w:rsidRDefault="00A81F44">
            <w:pPr>
              <w:widowControl w:val="0"/>
              <w:pBdr>
                <w:top w:val="nil"/>
                <w:left w:val="nil"/>
                <w:bottom w:val="nil"/>
                <w:right w:val="nil"/>
                <w:between w:val="nil"/>
              </w:pBdr>
              <w:rPr>
                <w:color w:val="004A7A"/>
              </w:rPr>
            </w:pPr>
            <w:r>
              <w:rPr>
                <w:b/>
              </w:rPr>
              <w:t xml:space="preserve">10 </w:t>
            </w:r>
            <w:r w:rsidR="00D0582D">
              <w:rPr>
                <w:b/>
              </w:rPr>
              <w:t xml:space="preserve"> minutes</w:t>
            </w:r>
          </w:p>
        </w:tc>
        <w:tc>
          <w:tcPr>
            <w:tcW w:w="9090" w:type="dxa"/>
            <w:shd w:val="clear" w:color="auto" w:fill="auto"/>
            <w:tcMar>
              <w:top w:w="100" w:type="dxa"/>
              <w:left w:w="100" w:type="dxa"/>
              <w:bottom w:w="100" w:type="dxa"/>
              <w:right w:w="100" w:type="dxa"/>
            </w:tcMar>
          </w:tcPr>
          <w:p w14:paraId="000000F8" w14:textId="31642D23" w:rsidR="007755B4" w:rsidRPr="00EA29A6" w:rsidRDefault="00047117">
            <w:pPr>
              <w:rPr>
                <w:b/>
              </w:rPr>
            </w:pPr>
            <w:r w:rsidRPr="00EA29A6">
              <w:rPr>
                <w:b/>
              </w:rPr>
              <w:t xml:space="preserve">Welcome </w:t>
            </w:r>
            <w:r w:rsidR="00A85F40">
              <w:rPr>
                <w:b/>
              </w:rPr>
              <w:t>and</w:t>
            </w:r>
            <w:r w:rsidRPr="00EA29A6">
              <w:rPr>
                <w:b/>
              </w:rPr>
              <w:t xml:space="preserve"> Overview</w:t>
            </w:r>
          </w:p>
          <w:p w14:paraId="7085A7F5" w14:textId="0634A86F" w:rsidR="002903C8" w:rsidRPr="002903C8" w:rsidRDefault="002903C8" w:rsidP="002903C8">
            <w:pPr>
              <w:widowControl w:val="0"/>
              <w:spacing w:before="240"/>
              <w:rPr>
                <w:u w:val="single"/>
              </w:rPr>
            </w:pPr>
            <w:r>
              <w:rPr>
                <w:u w:val="single"/>
              </w:rPr>
              <w:t>Welcome (10 minutes)</w:t>
            </w:r>
          </w:p>
          <w:p w14:paraId="000000FA" w14:textId="054CDB4C" w:rsidR="007755B4" w:rsidRDefault="00047117" w:rsidP="002903C8">
            <w:pPr>
              <w:widowControl w:val="0"/>
              <w:numPr>
                <w:ilvl w:val="0"/>
                <w:numId w:val="17"/>
              </w:numPr>
            </w:pPr>
            <w:r>
              <w:t xml:space="preserve">Welcome </w:t>
            </w:r>
            <w:r w:rsidR="00FC2BE3">
              <w:t>participants</w:t>
            </w:r>
            <w:r>
              <w:t xml:space="preserve"> to the session </w:t>
            </w:r>
          </w:p>
          <w:p w14:paraId="7280684A" w14:textId="03A3120B" w:rsidR="00A12845" w:rsidRDefault="00A81F44" w:rsidP="00A12845">
            <w:pPr>
              <w:widowControl w:val="0"/>
              <w:numPr>
                <w:ilvl w:val="0"/>
                <w:numId w:val="17"/>
              </w:numPr>
            </w:pPr>
            <w:r>
              <w:t>Review</w:t>
            </w:r>
            <w:r w:rsidR="00A12845">
              <w:t>:</w:t>
            </w:r>
          </w:p>
          <w:p w14:paraId="6EF7DCC7" w14:textId="77777777" w:rsidR="00A12845" w:rsidRDefault="00A12845" w:rsidP="00A12845">
            <w:pPr>
              <w:widowControl w:val="0"/>
              <w:numPr>
                <w:ilvl w:val="1"/>
                <w:numId w:val="17"/>
              </w:numPr>
            </w:pPr>
            <w:r>
              <w:t>M</w:t>
            </w:r>
            <w:r w:rsidR="00351F57">
              <w:t>odule learning</w:t>
            </w:r>
            <w:r>
              <w:t xml:space="preserve"> goals </w:t>
            </w:r>
          </w:p>
          <w:p w14:paraId="1B2C98DD" w14:textId="5EA87E75" w:rsidR="00A12845" w:rsidRDefault="00A12845" w:rsidP="00A12845">
            <w:pPr>
              <w:widowControl w:val="0"/>
              <w:numPr>
                <w:ilvl w:val="1"/>
                <w:numId w:val="17"/>
              </w:numPr>
            </w:pPr>
            <w:r>
              <w:t>Module overview</w:t>
            </w:r>
          </w:p>
          <w:p w14:paraId="00000101" w14:textId="14A74E95" w:rsidR="002903C8" w:rsidRPr="002903C8" w:rsidRDefault="00A81F44" w:rsidP="00A81F44">
            <w:pPr>
              <w:widowControl w:val="0"/>
              <w:numPr>
                <w:ilvl w:val="1"/>
                <w:numId w:val="17"/>
              </w:numPr>
            </w:pPr>
            <w:r>
              <w:t>Pre-work assignments</w:t>
            </w:r>
          </w:p>
        </w:tc>
        <w:tc>
          <w:tcPr>
            <w:tcW w:w="2500" w:type="dxa"/>
            <w:shd w:val="clear" w:color="auto" w:fill="auto"/>
            <w:tcMar>
              <w:top w:w="100" w:type="dxa"/>
              <w:left w:w="100" w:type="dxa"/>
              <w:bottom w:w="100" w:type="dxa"/>
              <w:right w:w="100" w:type="dxa"/>
            </w:tcMar>
          </w:tcPr>
          <w:p w14:paraId="00000102" w14:textId="09A23C75" w:rsidR="007755B4" w:rsidRPr="00ED1BA0" w:rsidRDefault="00047117" w:rsidP="00ED1BA0">
            <w:pPr>
              <w:widowControl w:val="0"/>
              <w:spacing w:after="240"/>
              <w:rPr>
                <w:i/>
              </w:rPr>
            </w:pPr>
            <w:r w:rsidRPr="00ED1BA0">
              <w:rPr>
                <w:i/>
              </w:rPr>
              <w:t>Slide</w:t>
            </w:r>
            <w:r w:rsidR="00EA724F" w:rsidRPr="00ED1BA0">
              <w:rPr>
                <w:i/>
              </w:rPr>
              <w:t>s 1-</w:t>
            </w:r>
            <w:r w:rsidR="00962F67">
              <w:rPr>
                <w:i/>
              </w:rPr>
              <w:t>4</w:t>
            </w:r>
            <w:r w:rsidRPr="00ED1BA0">
              <w:rPr>
                <w:i/>
              </w:rPr>
              <w:br/>
              <w:t xml:space="preserve">Participant Toolkit p. </w:t>
            </w:r>
            <w:r w:rsidR="00D068D0">
              <w:rPr>
                <w:i/>
              </w:rPr>
              <w:t>2</w:t>
            </w:r>
          </w:p>
          <w:p w14:paraId="00000103" w14:textId="77777777" w:rsidR="007755B4" w:rsidRDefault="007755B4">
            <w:pPr>
              <w:widowControl w:val="0"/>
              <w:pBdr>
                <w:top w:val="nil"/>
                <w:left w:val="nil"/>
                <w:bottom w:val="nil"/>
                <w:right w:val="nil"/>
                <w:between w:val="nil"/>
              </w:pBdr>
              <w:rPr>
                <w:rFonts w:ascii="Source Serif Pro" w:eastAsia="Source Serif Pro" w:hAnsi="Source Serif Pro" w:cs="Source Serif Pro"/>
                <w:color w:val="004A7A"/>
                <w:sz w:val="36"/>
                <w:szCs w:val="36"/>
              </w:rPr>
            </w:pPr>
          </w:p>
        </w:tc>
      </w:tr>
      <w:tr w:rsidR="007755B4" w14:paraId="10A48B67" w14:textId="77777777" w:rsidTr="001951D4">
        <w:tc>
          <w:tcPr>
            <w:tcW w:w="2240" w:type="dxa"/>
            <w:shd w:val="clear" w:color="auto" w:fill="auto"/>
            <w:tcMar>
              <w:top w:w="100" w:type="dxa"/>
              <w:left w:w="100" w:type="dxa"/>
              <w:bottom w:w="100" w:type="dxa"/>
              <w:right w:w="100" w:type="dxa"/>
            </w:tcMar>
          </w:tcPr>
          <w:p w14:paraId="00000157" w14:textId="6C20697A" w:rsidR="007755B4" w:rsidRDefault="00D0582D">
            <w:pPr>
              <w:widowControl w:val="0"/>
              <w:rPr>
                <w:color w:val="004A7A"/>
              </w:rPr>
            </w:pPr>
            <w:r>
              <w:rPr>
                <w:b/>
              </w:rPr>
              <w:t>30-40 minutes</w:t>
            </w:r>
          </w:p>
        </w:tc>
        <w:tc>
          <w:tcPr>
            <w:tcW w:w="9090" w:type="dxa"/>
            <w:shd w:val="clear" w:color="auto" w:fill="auto"/>
            <w:tcMar>
              <w:top w:w="100" w:type="dxa"/>
              <w:left w:w="100" w:type="dxa"/>
              <w:bottom w:w="100" w:type="dxa"/>
              <w:right w:w="100" w:type="dxa"/>
            </w:tcMar>
          </w:tcPr>
          <w:p w14:paraId="0000015D" w14:textId="15A28C6D" w:rsidR="007755B4" w:rsidRDefault="008775DF" w:rsidP="008775DF">
            <w:pPr>
              <w:widowControl w:val="0"/>
              <w:rPr>
                <w:b/>
              </w:rPr>
            </w:pPr>
            <w:r w:rsidRPr="008775DF">
              <w:rPr>
                <w:b/>
              </w:rPr>
              <w:t xml:space="preserve">Framing the Module and Defining the Issue </w:t>
            </w:r>
          </w:p>
          <w:p w14:paraId="3A2F4A8F" w14:textId="77777777" w:rsidR="008775DF" w:rsidRDefault="008775DF" w:rsidP="008775DF">
            <w:pPr>
              <w:widowControl w:val="0"/>
            </w:pPr>
          </w:p>
          <w:p w14:paraId="1969BB75" w14:textId="77777777" w:rsidR="00EA724F" w:rsidRDefault="00EA724F" w:rsidP="00EA724F">
            <w:pPr>
              <w:widowControl w:val="0"/>
              <w:rPr>
                <w:i/>
              </w:rPr>
            </w:pPr>
            <w:r w:rsidRPr="00EC5C95">
              <w:rPr>
                <w:i/>
              </w:rPr>
              <w:t>Facilitation notes:</w:t>
            </w:r>
            <w:r>
              <w:rPr>
                <w:i/>
              </w:rPr>
              <w:t xml:space="preserve"> </w:t>
            </w:r>
          </w:p>
          <w:p w14:paraId="0849242A" w14:textId="77777777" w:rsidR="00EA724F" w:rsidRDefault="00EA724F" w:rsidP="00EA724F">
            <w:pPr>
              <w:widowControl w:val="0"/>
              <w:numPr>
                <w:ilvl w:val="0"/>
                <w:numId w:val="32"/>
              </w:numPr>
              <w:rPr>
                <w:i/>
              </w:rPr>
            </w:pPr>
            <w:r>
              <w:rPr>
                <w:i/>
              </w:rPr>
              <w:t xml:space="preserve">Talking points for the presentation are provided in the notes section of </w:t>
            </w:r>
            <w:proofErr w:type="gramStart"/>
            <w:r>
              <w:rPr>
                <w:i/>
              </w:rPr>
              <w:t>the PowerPoint</w:t>
            </w:r>
            <w:proofErr w:type="gramEnd"/>
            <w:r>
              <w:rPr>
                <w:i/>
              </w:rPr>
              <w:t>.</w:t>
            </w:r>
          </w:p>
          <w:p w14:paraId="1B170381" w14:textId="3CBAE901" w:rsidR="00C942AD" w:rsidRDefault="00EA724F" w:rsidP="00EA724F">
            <w:pPr>
              <w:widowControl w:val="0"/>
              <w:numPr>
                <w:ilvl w:val="0"/>
                <w:numId w:val="32"/>
              </w:numPr>
              <w:rPr>
                <w:i/>
              </w:rPr>
            </w:pPr>
            <w:r>
              <w:rPr>
                <w:i/>
              </w:rPr>
              <w:t>For the data slides, you may replace sample national data with state</w:t>
            </w:r>
            <w:r w:rsidR="00A12845">
              <w:rPr>
                <w:i/>
              </w:rPr>
              <w:t xml:space="preserve"> or local</w:t>
            </w:r>
            <w:r>
              <w:rPr>
                <w:i/>
              </w:rPr>
              <w:t xml:space="preserve"> data.</w:t>
            </w:r>
          </w:p>
          <w:p w14:paraId="3D80BA63" w14:textId="77777777" w:rsidR="00EA724F" w:rsidRPr="00EA724F" w:rsidRDefault="00EA724F" w:rsidP="00EA724F">
            <w:pPr>
              <w:widowControl w:val="0"/>
              <w:ind w:left="720"/>
              <w:rPr>
                <w:i/>
              </w:rPr>
            </w:pPr>
          </w:p>
          <w:p w14:paraId="5D0D3A15" w14:textId="5155369B" w:rsidR="008775DF" w:rsidRPr="008775DF" w:rsidRDefault="008775DF" w:rsidP="008775DF">
            <w:pPr>
              <w:widowControl w:val="0"/>
              <w:rPr>
                <w:u w:val="single"/>
              </w:rPr>
            </w:pPr>
            <w:r w:rsidRPr="008775DF">
              <w:rPr>
                <w:u w:val="single"/>
              </w:rPr>
              <w:t xml:space="preserve">Turn </w:t>
            </w:r>
            <w:r w:rsidR="00617BDD">
              <w:rPr>
                <w:u w:val="single"/>
              </w:rPr>
              <w:t>&amp;</w:t>
            </w:r>
            <w:r w:rsidRPr="008775DF">
              <w:rPr>
                <w:u w:val="single"/>
              </w:rPr>
              <w:t xml:space="preserve"> Talk (5 minutes)</w:t>
            </w:r>
          </w:p>
          <w:p w14:paraId="5F7A0D0C" w14:textId="77777777" w:rsidR="008775DF" w:rsidRPr="008775DF" w:rsidRDefault="008775DF" w:rsidP="008775DF">
            <w:pPr>
              <w:widowControl w:val="0"/>
            </w:pPr>
            <w:r w:rsidRPr="008775DF">
              <w:t xml:space="preserve">What is one new question or idea you had after completing the Workforce Playbook Assessment </w:t>
            </w:r>
            <w:r w:rsidRPr="008775DF">
              <w:lastRenderedPageBreak/>
              <w:t>Tool?</w:t>
            </w:r>
          </w:p>
          <w:p w14:paraId="685361E5" w14:textId="77777777" w:rsidR="008775DF" w:rsidRPr="008775DF" w:rsidRDefault="008775DF" w:rsidP="008775DF">
            <w:pPr>
              <w:widowControl w:val="0"/>
              <w:rPr>
                <w:u w:val="single"/>
              </w:rPr>
            </w:pPr>
          </w:p>
          <w:p w14:paraId="61DF748B" w14:textId="77777777" w:rsidR="008775DF" w:rsidRPr="008775DF" w:rsidRDefault="008775DF" w:rsidP="008775DF">
            <w:pPr>
              <w:widowControl w:val="0"/>
              <w:rPr>
                <w:u w:val="single"/>
              </w:rPr>
            </w:pPr>
            <w:r w:rsidRPr="008775DF">
              <w:rPr>
                <w:u w:val="single"/>
              </w:rPr>
              <w:t>Present Key Ideas (15 minutes)</w:t>
            </w:r>
          </w:p>
          <w:p w14:paraId="5486D6FB" w14:textId="77777777" w:rsidR="008775DF" w:rsidRDefault="008775DF" w:rsidP="008775DF">
            <w:pPr>
              <w:widowControl w:val="0"/>
            </w:pPr>
            <w:r w:rsidRPr="008775DF">
              <w:t>Why do community college students’ graduation and employment outcomes matter so much for our communities? For the nation?</w:t>
            </w:r>
          </w:p>
          <w:p w14:paraId="16F99F12" w14:textId="7EB1975E" w:rsidR="00A81F44" w:rsidRDefault="00A81F44" w:rsidP="00A81F44">
            <w:pPr>
              <w:pStyle w:val="ListParagraph"/>
              <w:widowControl w:val="0"/>
              <w:numPr>
                <w:ilvl w:val="0"/>
                <w:numId w:val="48"/>
              </w:numPr>
            </w:pPr>
            <w:r>
              <w:t>Too many people are living in poverty.</w:t>
            </w:r>
          </w:p>
          <w:p w14:paraId="365F6F9E" w14:textId="13732A25" w:rsidR="00A81F44" w:rsidRDefault="00A81F44" w:rsidP="00A81F44">
            <w:pPr>
              <w:pStyle w:val="ListParagraph"/>
              <w:widowControl w:val="0"/>
              <w:numPr>
                <w:ilvl w:val="0"/>
                <w:numId w:val="48"/>
              </w:numPr>
            </w:pPr>
            <w:r>
              <w:t>Adults are stranded in low-wage work.</w:t>
            </w:r>
          </w:p>
          <w:p w14:paraId="4A60C74A" w14:textId="34AEB3CF" w:rsidR="00A81F44" w:rsidRDefault="00A81F44" w:rsidP="00A81F44">
            <w:pPr>
              <w:pStyle w:val="ListParagraph"/>
              <w:widowControl w:val="0"/>
              <w:numPr>
                <w:ilvl w:val="0"/>
                <w:numId w:val="48"/>
              </w:numPr>
            </w:pPr>
            <w:r>
              <w:t>Many young adults cannot make ends meet.</w:t>
            </w:r>
          </w:p>
          <w:p w14:paraId="5E30E46B" w14:textId="23C27EDA" w:rsidR="00A81F44" w:rsidRDefault="00A81F44" w:rsidP="00A81F44">
            <w:pPr>
              <w:pStyle w:val="ListParagraph"/>
              <w:widowControl w:val="0"/>
              <w:numPr>
                <w:ilvl w:val="0"/>
                <w:numId w:val="48"/>
              </w:numPr>
            </w:pPr>
            <w:r>
              <w:t>Higher education leads to higher earnings and lower unemployment.</w:t>
            </w:r>
          </w:p>
          <w:p w14:paraId="53F236E5" w14:textId="37537C52" w:rsidR="008775DF" w:rsidRDefault="00217204" w:rsidP="008775DF">
            <w:pPr>
              <w:pStyle w:val="ListParagraph"/>
              <w:widowControl w:val="0"/>
              <w:numPr>
                <w:ilvl w:val="0"/>
                <w:numId w:val="48"/>
              </w:numPr>
            </w:pPr>
            <w:r>
              <w:t>By 2031, t</w:t>
            </w:r>
            <w:r w:rsidR="00A81F44" w:rsidRPr="00A81F44">
              <w:t>he number of good jobs for workers on the bachelor’s degree pathway will grow by more than 15 million net new jobs, while the number of good jobs on the high school pathway will decline by nearly 600,000.</w:t>
            </w:r>
          </w:p>
          <w:p w14:paraId="298A7873" w14:textId="77777777" w:rsidR="005352BB" w:rsidRDefault="005352BB" w:rsidP="008775DF">
            <w:pPr>
              <w:pStyle w:val="ListParagraph"/>
              <w:widowControl w:val="0"/>
              <w:numPr>
                <w:ilvl w:val="0"/>
                <w:numId w:val="48"/>
              </w:numPr>
            </w:pPr>
            <w:r w:rsidRPr="005352BB">
              <w:t>Bachelor’s attainment varies by race/ethnicity.</w:t>
            </w:r>
          </w:p>
          <w:p w14:paraId="552714DE" w14:textId="0195478E" w:rsidR="00A81F44" w:rsidRPr="00A81F44" w:rsidRDefault="00A81F44" w:rsidP="008775DF">
            <w:pPr>
              <w:pStyle w:val="ListParagraph"/>
              <w:widowControl w:val="0"/>
              <w:numPr>
                <w:ilvl w:val="0"/>
                <w:numId w:val="48"/>
              </w:numPr>
            </w:pPr>
            <w:r w:rsidRPr="00A81F44">
              <w:t>Community College 3.0 focuses on post-completion success for</w:t>
            </w:r>
            <w:r w:rsidR="00000CD0">
              <w:t xml:space="preserve"> all</w:t>
            </w:r>
            <w:r w:rsidRPr="00A81F44">
              <w:t xml:space="preserve"> students.</w:t>
            </w:r>
          </w:p>
          <w:p w14:paraId="6364CB40" w14:textId="77777777" w:rsidR="00A81F44" w:rsidRPr="008775DF" w:rsidRDefault="00A81F44" w:rsidP="008775DF">
            <w:pPr>
              <w:widowControl w:val="0"/>
              <w:rPr>
                <w:u w:val="single"/>
              </w:rPr>
            </w:pPr>
          </w:p>
          <w:p w14:paraId="0E30D59F" w14:textId="093B24A5" w:rsidR="008775DF" w:rsidRPr="008775DF" w:rsidRDefault="008775DF" w:rsidP="008775DF">
            <w:pPr>
              <w:widowControl w:val="0"/>
              <w:rPr>
                <w:u w:val="single"/>
              </w:rPr>
            </w:pPr>
            <w:r w:rsidRPr="008775DF">
              <w:rPr>
                <w:u w:val="single"/>
              </w:rPr>
              <w:t xml:space="preserve">Turn </w:t>
            </w:r>
            <w:r w:rsidR="00327296">
              <w:rPr>
                <w:u w:val="single"/>
              </w:rPr>
              <w:t>&amp;</w:t>
            </w:r>
            <w:r w:rsidRPr="008775DF">
              <w:rPr>
                <w:u w:val="single"/>
              </w:rPr>
              <w:t xml:space="preserve"> Talk (5 minutes)</w:t>
            </w:r>
          </w:p>
          <w:p w14:paraId="5FA6F68F" w14:textId="77777777" w:rsidR="007755B4" w:rsidRDefault="008775DF" w:rsidP="008775DF">
            <w:pPr>
              <w:widowControl w:val="0"/>
            </w:pPr>
            <w:r w:rsidRPr="008775DF">
              <w:t xml:space="preserve">Which data points or ideas were most surprising to you? Most compelling? </w:t>
            </w:r>
          </w:p>
          <w:p w14:paraId="74906B8B" w14:textId="77777777" w:rsidR="004300EE" w:rsidRDefault="004300EE" w:rsidP="008775DF">
            <w:pPr>
              <w:widowControl w:val="0"/>
            </w:pPr>
          </w:p>
          <w:p w14:paraId="0000016C" w14:textId="7B666C71" w:rsidR="004300EE" w:rsidRPr="00EA724F" w:rsidRDefault="004300EE" w:rsidP="004300EE">
            <w:pPr>
              <w:pStyle w:val="ListParagraph"/>
              <w:widowControl w:val="0"/>
              <w:numPr>
                <w:ilvl w:val="0"/>
                <w:numId w:val="49"/>
              </w:numPr>
            </w:pPr>
            <w:r>
              <w:t>Two paths to economic mobility</w:t>
            </w:r>
          </w:p>
        </w:tc>
        <w:tc>
          <w:tcPr>
            <w:tcW w:w="2500" w:type="dxa"/>
            <w:shd w:val="clear" w:color="auto" w:fill="auto"/>
            <w:tcMar>
              <w:top w:w="100" w:type="dxa"/>
              <w:left w:w="100" w:type="dxa"/>
              <w:bottom w:w="100" w:type="dxa"/>
              <w:right w:w="100" w:type="dxa"/>
            </w:tcMar>
          </w:tcPr>
          <w:p w14:paraId="0000016D" w14:textId="0BA5C4FB" w:rsidR="007755B4" w:rsidRPr="00ED1BA0" w:rsidRDefault="00047117" w:rsidP="00ED1BA0">
            <w:pPr>
              <w:widowControl w:val="0"/>
              <w:spacing w:after="240"/>
              <w:rPr>
                <w:color w:val="004A7A"/>
              </w:rPr>
            </w:pPr>
            <w:r w:rsidRPr="00ED1BA0">
              <w:rPr>
                <w:i/>
              </w:rPr>
              <w:lastRenderedPageBreak/>
              <w:t>Slide</w:t>
            </w:r>
            <w:r w:rsidR="00EA724F" w:rsidRPr="00ED1BA0">
              <w:rPr>
                <w:i/>
              </w:rPr>
              <w:t xml:space="preserve">s </w:t>
            </w:r>
            <w:r w:rsidR="00962F67">
              <w:rPr>
                <w:i/>
              </w:rPr>
              <w:t>5</w:t>
            </w:r>
            <w:r w:rsidR="00EA724F" w:rsidRPr="00ED1BA0">
              <w:rPr>
                <w:i/>
              </w:rPr>
              <w:t>-</w:t>
            </w:r>
            <w:r w:rsidR="0078605A">
              <w:rPr>
                <w:i/>
              </w:rPr>
              <w:t>1</w:t>
            </w:r>
            <w:r w:rsidR="00962F67">
              <w:rPr>
                <w:i/>
              </w:rPr>
              <w:t>6</w:t>
            </w:r>
            <w:r w:rsidRPr="00ED1BA0">
              <w:rPr>
                <w:i/>
              </w:rPr>
              <w:br/>
              <w:t>Participant Toolkit p.</w:t>
            </w:r>
            <w:r w:rsidR="00ED1BA0" w:rsidRPr="00ED1BA0">
              <w:rPr>
                <w:i/>
              </w:rPr>
              <w:t xml:space="preserve"> </w:t>
            </w:r>
            <w:r w:rsidR="00D068D0">
              <w:rPr>
                <w:i/>
              </w:rPr>
              <w:t>3</w:t>
            </w:r>
          </w:p>
        </w:tc>
      </w:tr>
      <w:tr w:rsidR="007755B4" w14:paraId="13849918" w14:textId="77777777" w:rsidTr="001951D4">
        <w:tc>
          <w:tcPr>
            <w:tcW w:w="2240" w:type="dxa"/>
            <w:shd w:val="clear" w:color="auto" w:fill="auto"/>
            <w:tcMar>
              <w:top w:w="100" w:type="dxa"/>
              <w:left w:w="100" w:type="dxa"/>
              <w:bottom w:w="100" w:type="dxa"/>
              <w:right w:w="100" w:type="dxa"/>
            </w:tcMar>
          </w:tcPr>
          <w:p w14:paraId="00000171" w14:textId="353F15DF" w:rsidR="007755B4" w:rsidRDefault="008775DF">
            <w:pPr>
              <w:widowControl w:val="0"/>
              <w:rPr>
                <w:color w:val="004A7A"/>
              </w:rPr>
            </w:pPr>
            <w:r>
              <w:rPr>
                <w:b/>
              </w:rPr>
              <w:t>75-90</w:t>
            </w:r>
            <w:r w:rsidR="004C6C3D">
              <w:rPr>
                <w:b/>
              </w:rPr>
              <w:t xml:space="preserve"> minutes</w:t>
            </w:r>
            <w:r w:rsidR="004C6C3D">
              <w:rPr>
                <w:i/>
                <w:color w:val="004A7A"/>
              </w:rPr>
              <w:t xml:space="preserve"> </w:t>
            </w:r>
          </w:p>
        </w:tc>
        <w:tc>
          <w:tcPr>
            <w:tcW w:w="9090" w:type="dxa"/>
            <w:shd w:val="clear" w:color="auto" w:fill="auto"/>
            <w:tcMar>
              <w:top w:w="100" w:type="dxa"/>
              <w:left w:w="100" w:type="dxa"/>
              <w:bottom w:w="100" w:type="dxa"/>
              <w:right w:w="100" w:type="dxa"/>
            </w:tcMar>
          </w:tcPr>
          <w:p w14:paraId="3B15C6E0" w14:textId="77777777" w:rsidR="008775DF" w:rsidRDefault="008775DF" w:rsidP="008775DF">
            <w:pPr>
              <w:widowControl w:val="0"/>
              <w:rPr>
                <w:b/>
              </w:rPr>
            </w:pPr>
            <w:r w:rsidRPr="008775DF">
              <w:rPr>
                <w:b/>
              </w:rPr>
              <w:t>Strategies for Improving Labor Market Outcomes for Students</w:t>
            </w:r>
          </w:p>
          <w:p w14:paraId="19C3B991" w14:textId="2565525F" w:rsidR="00EA724F" w:rsidRDefault="00EA724F" w:rsidP="00EA724F">
            <w:pPr>
              <w:widowControl w:val="0"/>
              <w:spacing w:before="240"/>
              <w:rPr>
                <w:i/>
              </w:rPr>
            </w:pPr>
            <w:r w:rsidRPr="00EC5C95">
              <w:rPr>
                <w:i/>
              </w:rPr>
              <w:t>Facilitation notes:</w:t>
            </w:r>
            <w:r>
              <w:rPr>
                <w:i/>
              </w:rPr>
              <w:t xml:space="preserve"> </w:t>
            </w:r>
          </w:p>
          <w:p w14:paraId="17BA0D2E" w14:textId="77777777" w:rsidR="008775DF" w:rsidRDefault="008775DF" w:rsidP="008775DF">
            <w:pPr>
              <w:widowControl w:val="0"/>
              <w:numPr>
                <w:ilvl w:val="0"/>
                <w:numId w:val="22"/>
              </w:numPr>
              <w:rPr>
                <w:i/>
              </w:rPr>
            </w:pPr>
            <w:r>
              <w:rPr>
                <w:i/>
              </w:rPr>
              <w:t xml:space="preserve">Talking points for the presentation are provided in the notes section of </w:t>
            </w:r>
            <w:proofErr w:type="gramStart"/>
            <w:r>
              <w:rPr>
                <w:i/>
              </w:rPr>
              <w:t>the PowerPoint</w:t>
            </w:r>
            <w:proofErr w:type="gramEnd"/>
            <w:r>
              <w:rPr>
                <w:i/>
              </w:rPr>
              <w:t>.</w:t>
            </w:r>
          </w:p>
          <w:p w14:paraId="34D820D3" w14:textId="71E8E71E" w:rsidR="008775DF" w:rsidRPr="008775DF" w:rsidRDefault="008775DF" w:rsidP="008775DF">
            <w:pPr>
              <w:pStyle w:val="ListParagraph"/>
              <w:numPr>
                <w:ilvl w:val="0"/>
                <w:numId w:val="22"/>
              </w:numPr>
              <w:spacing w:after="200"/>
              <w:rPr>
                <w:i/>
              </w:rPr>
            </w:pPr>
            <w:r w:rsidRPr="008775DF">
              <w:rPr>
                <w:i/>
              </w:rPr>
              <w:t>Multiple case stud</w:t>
            </w:r>
            <w:r w:rsidR="00954B57">
              <w:rPr>
                <w:i/>
              </w:rPr>
              <w:t>ies</w:t>
            </w:r>
            <w:r w:rsidRPr="008775DF">
              <w:rPr>
                <w:i/>
              </w:rPr>
              <w:t xml:space="preserve"> are presented. Select the case studies most relevant to your context.</w:t>
            </w:r>
          </w:p>
          <w:p w14:paraId="501D5428" w14:textId="77777777" w:rsidR="008775DF" w:rsidRDefault="008775DF" w:rsidP="008775DF">
            <w:pPr>
              <w:widowControl w:val="0"/>
              <w:rPr>
                <w:u w:val="single"/>
              </w:rPr>
            </w:pPr>
            <w:r>
              <w:rPr>
                <w:u w:val="single"/>
              </w:rPr>
              <w:t>Introduction (5 minutes)</w:t>
            </w:r>
          </w:p>
          <w:p w14:paraId="10326896" w14:textId="77777777" w:rsidR="008775DF" w:rsidRDefault="008775DF" w:rsidP="008775DF">
            <w:pPr>
              <w:widowControl w:val="0"/>
            </w:pPr>
            <w:r>
              <w:t xml:space="preserve">Aspen’s </w:t>
            </w:r>
            <w:r>
              <w:rPr>
                <w:i/>
              </w:rPr>
              <w:t xml:space="preserve">Workforce Playbook </w:t>
            </w:r>
            <w:r>
              <w:t>Strategies:</w:t>
            </w:r>
          </w:p>
          <w:p w14:paraId="78E3051A" w14:textId="77777777" w:rsidR="008775DF" w:rsidRDefault="008775DF" w:rsidP="008775DF">
            <w:pPr>
              <w:widowControl w:val="0"/>
              <w:numPr>
                <w:ilvl w:val="0"/>
                <w:numId w:val="22"/>
              </w:numPr>
              <w:pBdr>
                <w:top w:val="nil"/>
                <w:left w:val="nil"/>
                <w:bottom w:val="nil"/>
                <w:right w:val="nil"/>
                <w:between w:val="nil"/>
              </w:pBdr>
            </w:pPr>
            <w:r>
              <w:t>Advance a vision for talent development and economic mobility</w:t>
            </w:r>
          </w:p>
          <w:p w14:paraId="3847A2A4" w14:textId="77777777" w:rsidR="008775DF" w:rsidRDefault="008775DF" w:rsidP="008775DF">
            <w:pPr>
              <w:widowControl w:val="0"/>
              <w:numPr>
                <w:ilvl w:val="0"/>
                <w:numId w:val="22"/>
              </w:numPr>
              <w:pBdr>
                <w:top w:val="nil"/>
                <w:left w:val="nil"/>
                <w:bottom w:val="nil"/>
                <w:right w:val="nil"/>
                <w:between w:val="nil"/>
              </w:pBdr>
            </w:pPr>
            <w:r>
              <w:t>Deliver high-quality programs aligned to regional needs and demands</w:t>
            </w:r>
          </w:p>
          <w:p w14:paraId="2F375282" w14:textId="77777777" w:rsidR="008775DF" w:rsidRDefault="008775DF" w:rsidP="008775DF">
            <w:pPr>
              <w:widowControl w:val="0"/>
              <w:numPr>
                <w:ilvl w:val="0"/>
                <w:numId w:val="22"/>
              </w:numPr>
              <w:pBdr>
                <w:top w:val="nil"/>
                <w:left w:val="nil"/>
                <w:bottom w:val="nil"/>
                <w:right w:val="nil"/>
                <w:between w:val="nil"/>
              </w:pBdr>
            </w:pPr>
            <w:r>
              <w:t>Support students’ goals from pre-matriculation through post-graduation</w:t>
            </w:r>
          </w:p>
          <w:p w14:paraId="78651266" w14:textId="77777777" w:rsidR="008775DF" w:rsidRDefault="008775DF" w:rsidP="008775DF">
            <w:pPr>
              <w:widowControl w:val="0"/>
              <w:numPr>
                <w:ilvl w:val="0"/>
                <w:numId w:val="22"/>
              </w:numPr>
              <w:pBdr>
                <w:top w:val="nil"/>
                <w:left w:val="nil"/>
                <w:bottom w:val="nil"/>
                <w:right w:val="nil"/>
                <w:between w:val="nil"/>
              </w:pBdr>
            </w:pPr>
            <w:r>
              <w:t>Build responsive, mutually beneficial employer partnerships</w:t>
            </w:r>
          </w:p>
          <w:p w14:paraId="587FD6B4" w14:textId="77777777" w:rsidR="008775DF" w:rsidRDefault="008775DF" w:rsidP="008775DF">
            <w:pPr>
              <w:widowControl w:val="0"/>
            </w:pPr>
          </w:p>
          <w:p w14:paraId="3B5C96C6" w14:textId="77777777" w:rsidR="008775DF" w:rsidRDefault="008775DF" w:rsidP="008775DF">
            <w:pPr>
              <w:widowControl w:val="0"/>
            </w:pPr>
            <w:r>
              <w:rPr>
                <w:b/>
                <w:i/>
              </w:rPr>
              <w:t>Playbook</w:t>
            </w:r>
            <w:r>
              <w:rPr>
                <w:b/>
              </w:rPr>
              <w:t xml:space="preserve"> Strategy 1:</w:t>
            </w:r>
            <w:r>
              <w:t xml:space="preserve"> Advance a vision for talent development and economic mobility</w:t>
            </w:r>
          </w:p>
          <w:p w14:paraId="6A110C88" w14:textId="77777777" w:rsidR="008775DF" w:rsidRDefault="008775DF" w:rsidP="008775DF">
            <w:pPr>
              <w:widowControl w:val="0"/>
            </w:pPr>
          </w:p>
          <w:p w14:paraId="2B1ABF1C" w14:textId="77777777" w:rsidR="008775DF" w:rsidRDefault="008775DF" w:rsidP="008775DF">
            <w:pPr>
              <w:widowControl w:val="0"/>
              <w:rPr>
                <w:u w:val="single"/>
              </w:rPr>
            </w:pPr>
            <w:r>
              <w:rPr>
                <w:u w:val="single"/>
              </w:rPr>
              <w:t>Presentation (10 minutes)</w:t>
            </w:r>
          </w:p>
          <w:p w14:paraId="3C2258C2" w14:textId="77777777" w:rsidR="008775DF" w:rsidRDefault="008775DF" w:rsidP="008775DF">
            <w:pPr>
              <w:widowControl w:val="0"/>
              <w:numPr>
                <w:ilvl w:val="0"/>
                <w:numId w:val="22"/>
              </w:numPr>
            </w:pPr>
            <w:r>
              <w:t>Key ideas</w:t>
            </w:r>
          </w:p>
          <w:p w14:paraId="0CB3DE2D" w14:textId="10622971" w:rsidR="008775DF" w:rsidRDefault="00000CD0" w:rsidP="008775DF">
            <w:pPr>
              <w:widowControl w:val="0"/>
              <w:numPr>
                <w:ilvl w:val="0"/>
                <w:numId w:val="22"/>
              </w:numPr>
            </w:pPr>
            <w:r>
              <w:t>Student success</w:t>
            </w:r>
            <w:r w:rsidR="008775DF">
              <w:t xml:space="preserve"> considerations</w:t>
            </w:r>
          </w:p>
          <w:p w14:paraId="6B5F13B3" w14:textId="04EBFA83" w:rsidR="008775DF" w:rsidRDefault="008775DF" w:rsidP="008775DF">
            <w:pPr>
              <w:widowControl w:val="0"/>
              <w:numPr>
                <w:ilvl w:val="0"/>
                <w:numId w:val="22"/>
              </w:numPr>
            </w:pPr>
            <w:r>
              <w:t xml:space="preserve">Case studies: Choose at least one to present, considering which case studies may be most relevant to your context: </w:t>
            </w:r>
          </w:p>
          <w:p w14:paraId="3983B270" w14:textId="77777777" w:rsidR="008775DF" w:rsidRDefault="008775DF" w:rsidP="008775DF">
            <w:pPr>
              <w:widowControl w:val="0"/>
              <w:numPr>
                <w:ilvl w:val="1"/>
                <w:numId w:val="22"/>
              </w:numPr>
            </w:pPr>
            <w:r>
              <w:t>Southwest Wisconsin Technical College (small college, rural setting)</w:t>
            </w:r>
          </w:p>
          <w:p w14:paraId="0C6148A2" w14:textId="1FF580DE" w:rsidR="008775DF" w:rsidRDefault="00000CD0" w:rsidP="008775DF">
            <w:pPr>
              <w:widowControl w:val="0"/>
              <w:numPr>
                <w:ilvl w:val="2"/>
                <w:numId w:val="22"/>
              </w:numPr>
            </w:pPr>
            <w:r>
              <w:t>Won the Aspen Prize in 2025</w:t>
            </w:r>
          </w:p>
          <w:p w14:paraId="0B2C2F71" w14:textId="77777777" w:rsidR="008775DF" w:rsidRDefault="008775DF" w:rsidP="008775DF">
            <w:pPr>
              <w:widowControl w:val="0"/>
              <w:numPr>
                <w:ilvl w:val="2"/>
                <w:numId w:val="22"/>
              </w:numPr>
            </w:pPr>
            <w:r w:rsidRPr="00250135">
              <w:t>Revamp</w:t>
            </w:r>
            <w:r>
              <w:t>s</w:t>
            </w:r>
            <w:r w:rsidRPr="00250135">
              <w:t xml:space="preserve"> programs that have limited or no labor market demand.</w:t>
            </w:r>
          </w:p>
          <w:p w14:paraId="1FD316EA" w14:textId="77777777" w:rsidR="00824AF8" w:rsidRDefault="008775DF" w:rsidP="00D76BA4">
            <w:pPr>
              <w:widowControl w:val="0"/>
              <w:numPr>
                <w:ilvl w:val="2"/>
                <w:numId w:val="22"/>
              </w:numPr>
              <w:rPr>
                <w:bCs/>
              </w:rPr>
            </w:pPr>
            <w:r w:rsidRPr="0052643F">
              <w:rPr>
                <w:bCs/>
              </w:rPr>
              <w:t>For more information, see:</w:t>
            </w:r>
            <w:r w:rsidR="00D76BA4">
              <w:rPr>
                <w:bCs/>
              </w:rPr>
              <w:t xml:space="preserve"> </w:t>
            </w:r>
          </w:p>
          <w:p w14:paraId="5188D556" w14:textId="6EF10207" w:rsidR="00824AF8" w:rsidRDefault="00824AF8" w:rsidP="00824AF8">
            <w:pPr>
              <w:widowControl w:val="0"/>
              <w:numPr>
                <w:ilvl w:val="3"/>
                <w:numId w:val="22"/>
              </w:numPr>
              <w:rPr>
                <w:bCs/>
              </w:rPr>
            </w:pPr>
            <w:hyperlink r:id="rId18" w:history="1">
              <w:r w:rsidRPr="00824AF8">
                <w:rPr>
                  <w:rStyle w:val="Hyperlink"/>
                  <w:bCs/>
                  <w:i/>
                  <w:iCs/>
                  <w:color w:val="1155CC"/>
                </w:rPr>
                <w:t>The 2025 Aspen Prize</w:t>
              </w:r>
            </w:hyperlink>
            <w:r>
              <w:rPr>
                <w:bCs/>
              </w:rPr>
              <w:t>, pp. 6-</w:t>
            </w:r>
            <w:r w:rsidR="00AE69D5">
              <w:rPr>
                <w:bCs/>
              </w:rPr>
              <w:t>9</w:t>
            </w:r>
          </w:p>
          <w:p w14:paraId="05425ABB" w14:textId="05EA0D7F" w:rsidR="008775DF" w:rsidRPr="00D76BA4" w:rsidRDefault="008775DF" w:rsidP="00824AF8">
            <w:pPr>
              <w:widowControl w:val="0"/>
              <w:numPr>
                <w:ilvl w:val="3"/>
                <w:numId w:val="22"/>
              </w:numPr>
              <w:rPr>
                <w:bCs/>
              </w:rPr>
            </w:pPr>
            <w:hyperlink r:id="rId19">
              <w:r w:rsidRPr="00D76BA4">
                <w:rPr>
                  <w:i/>
                  <w:color w:val="1155CC"/>
                  <w:u w:val="single"/>
                </w:rPr>
                <w:t>The 2023 Aspen Pri</w:t>
              </w:r>
              <w:r w:rsidRPr="00824AF8">
                <w:rPr>
                  <w:i/>
                  <w:color w:val="1155CC"/>
                  <w:u w:val="single"/>
                </w:rPr>
                <w:t>z</w:t>
              </w:r>
              <w:r w:rsidRPr="00D76BA4">
                <w:rPr>
                  <w:i/>
                  <w:color w:val="1155CC"/>
                  <w:u w:val="single"/>
                </w:rPr>
                <w:t>e</w:t>
              </w:r>
            </w:hyperlink>
            <w:r w:rsidRPr="00F431DF">
              <w:t xml:space="preserve">, </w:t>
            </w:r>
            <w:r w:rsidRPr="00D47C19">
              <w:t>pp.</w:t>
            </w:r>
            <w:r>
              <w:t xml:space="preserve"> 28-29</w:t>
            </w:r>
          </w:p>
          <w:p w14:paraId="5D9F5AD9" w14:textId="77777777" w:rsidR="008775DF" w:rsidRDefault="008775DF" w:rsidP="008775DF">
            <w:pPr>
              <w:widowControl w:val="0"/>
              <w:numPr>
                <w:ilvl w:val="1"/>
                <w:numId w:val="22"/>
              </w:numPr>
            </w:pPr>
            <w:r>
              <w:t>Walla Walla Community College (small college, rural setting, union context)</w:t>
            </w:r>
          </w:p>
          <w:p w14:paraId="456D2966" w14:textId="77777777" w:rsidR="008775DF" w:rsidRDefault="008775DF" w:rsidP="008775DF">
            <w:pPr>
              <w:widowControl w:val="0"/>
              <w:numPr>
                <w:ilvl w:val="2"/>
                <w:numId w:val="22"/>
              </w:numPr>
            </w:pPr>
            <w:r>
              <w:t xml:space="preserve">Won the Aspen Prize in 2013 </w:t>
            </w:r>
          </w:p>
          <w:p w14:paraId="07D9FD7C" w14:textId="77777777" w:rsidR="008775DF" w:rsidRDefault="008775DF" w:rsidP="008775DF">
            <w:pPr>
              <w:widowControl w:val="0"/>
              <w:numPr>
                <w:ilvl w:val="2"/>
                <w:numId w:val="22"/>
              </w:numPr>
            </w:pPr>
            <w:r>
              <w:t>T</w:t>
            </w:r>
            <w:r w:rsidRPr="00627DC0">
              <w:t>ransitioned their workforce programming to viticulture and winemaking when faced with the decline of more traditional local industries</w:t>
            </w:r>
          </w:p>
          <w:p w14:paraId="50DE1FD7" w14:textId="77777777" w:rsidR="008775DF" w:rsidRDefault="008775DF" w:rsidP="008775DF">
            <w:pPr>
              <w:widowControl w:val="0"/>
              <w:numPr>
                <w:ilvl w:val="2"/>
                <w:numId w:val="22"/>
              </w:numPr>
              <w:rPr>
                <w:bCs/>
              </w:rPr>
            </w:pPr>
            <w:r w:rsidRPr="0052643F">
              <w:rPr>
                <w:bCs/>
              </w:rPr>
              <w:t>For more information, see:</w:t>
            </w:r>
          </w:p>
          <w:p w14:paraId="46E9BEE3" w14:textId="77777777" w:rsidR="008775DF" w:rsidRDefault="008775DF" w:rsidP="008775DF">
            <w:pPr>
              <w:widowControl w:val="0"/>
              <w:numPr>
                <w:ilvl w:val="3"/>
                <w:numId w:val="22"/>
              </w:numPr>
            </w:pPr>
            <w:hyperlink r:id="rId20">
              <w:r>
                <w:rPr>
                  <w:i/>
                  <w:color w:val="1155CC"/>
                  <w:u w:val="single"/>
                </w:rPr>
                <w:t>Workforce Playbook</w:t>
              </w:r>
            </w:hyperlink>
            <w:r>
              <w:rPr>
                <w:i/>
              </w:rPr>
              <w:t xml:space="preserve">, </w:t>
            </w:r>
            <w:r>
              <w:t>p. 15</w:t>
            </w:r>
          </w:p>
          <w:p w14:paraId="104CF371" w14:textId="160B5E16" w:rsidR="008775DF" w:rsidRDefault="008775DF" w:rsidP="008775DF">
            <w:pPr>
              <w:widowControl w:val="0"/>
              <w:numPr>
                <w:ilvl w:val="3"/>
                <w:numId w:val="22"/>
              </w:numPr>
            </w:pPr>
            <w:hyperlink r:id="rId21">
              <w:r>
                <w:rPr>
                  <w:i/>
                  <w:color w:val="1155CC"/>
                  <w:u w:val="single"/>
                </w:rPr>
                <w:t>The 2013 Aspen Prize</w:t>
              </w:r>
            </w:hyperlink>
            <w:r>
              <w:rPr>
                <w:i/>
              </w:rPr>
              <w:t xml:space="preserve">, </w:t>
            </w:r>
            <w:r>
              <w:t xml:space="preserve">pp. 13-15   </w:t>
            </w:r>
          </w:p>
          <w:p w14:paraId="7323FBE2" w14:textId="77777777" w:rsidR="008775DF" w:rsidRDefault="008775DF" w:rsidP="008775DF">
            <w:pPr>
              <w:widowControl w:val="0"/>
              <w:numPr>
                <w:ilvl w:val="1"/>
                <w:numId w:val="22"/>
              </w:numPr>
            </w:pPr>
            <w:r>
              <w:t>San Jacinto College (large college, urban setting)</w:t>
            </w:r>
          </w:p>
          <w:p w14:paraId="4682F208" w14:textId="77777777" w:rsidR="008775DF" w:rsidRDefault="008775DF" w:rsidP="008775DF">
            <w:pPr>
              <w:widowControl w:val="0"/>
              <w:numPr>
                <w:ilvl w:val="2"/>
                <w:numId w:val="22"/>
              </w:numPr>
            </w:pPr>
            <w:r>
              <w:t>Has</w:t>
            </w:r>
            <w:r w:rsidRPr="00F431DF">
              <w:t xml:space="preserve"> been a finalist for the Aspen Prize several times </w:t>
            </w:r>
          </w:p>
          <w:p w14:paraId="288BEA29" w14:textId="1660DF57" w:rsidR="008775DF" w:rsidRPr="00F431DF" w:rsidRDefault="008775DF" w:rsidP="008775DF">
            <w:pPr>
              <w:widowControl w:val="0"/>
              <w:numPr>
                <w:ilvl w:val="2"/>
                <w:numId w:val="22"/>
              </w:numPr>
            </w:pPr>
            <w:r>
              <w:t>T</w:t>
            </w:r>
            <w:r w:rsidRPr="00627DC0">
              <w:t>his case study emphasizes the importance of program review and aligning program offerings to workforce demands</w:t>
            </w:r>
          </w:p>
          <w:p w14:paraId="1AA2E4CA" w14:textId="77777777" w:rsidR="008775DF" w:rsidRDefault="008775DF" w:rsidP="008775DF">
            <w:pPr>
              <w:widowControl w:val="0"/>
              <w:numPr>
                <w:ilvl w:val="2"/>
                <w:numId w:val="22"/>
              </w:numPr>
            </w:pPr>
            <w:r w:rsidRPr="00F431DF">
              <w:t>For more information, see:</w:t>
            </w:r>
          </w:p>
          <w:p w14:paraId="2306A345" w14:textId="77777777" w:rsidR="008775DF" w:rsidRDefault="008775DF" w:rsidP="008775DF">
            <w:pPr>
              <w:widowControl w:val="0"/>
              <w:numPr>
                <w:ilvl w:val="3"/>
                <w:numId w:val="22"/>
              </w:numPr>
            </w:pPr>
            <w:hyperlink r:id="rId22">
              <w:r w:rsidRPr="00F431DF">
                <w:rPr>
                  <w:i/>
                  <w:color w:val="1155CC"/>
                  <w:u w:val="single"/>
                </w:rPr>
                <w:t>Workforce Playbook</w:t>
              </w:r>
            </w:hyperlink>
            <w:r w:rsidRPr="00F431DF">
              <w:t xml:space="preserve">, p. 20 </w:t>
            </w:r>
          </w:p>
          <w:p w14:paraId="6209DDB3" w14:textId="71D72210" w:rsidR="00824AF8" w:rsidRDefault="00824AF8" w:rsidP="00824AF8">
            <w:pPr>
              <w:widowControl w:val="0"/>
              <w:numPr>
                <w:ilvl w:val="3"/>
                <w:numId w:val="22"/>
              </w:numPr>
              <w:rPr>
                <w:bCs/>
              </w:rPr>
            </w:pPr>
            <w:hyperlink r:id="rId23" w:history="1">
              <w:r w:rsidRPr="00824AF8">
                <w:rPr>
                  <w:rStyle w:val="Hyperlink"/>
                  <w:bCs/>
                  <w:i/>
                  <w:iCs/>
                  <w:color w:val="1155CC"/>
                </w:rPr>
                <w:t>The 2025 Aspen Prize</w:t>
              </w:r>
            </w:hyperlink>
            <w:r>
              <w:rPr>
                <w:bCs/>
              </w:rPr>
              <w:t>, pp. 10-11</w:t>
            </w:r>
          </w:p>
          <w:p w14:paraId="50B243A4" w14:textId="4A83BDAD" w:rsidR="008775DF" w:rsidRPr="00F431DF" w:rsidRDefault="008775DF" w:rsidP="008775DF">
            <w:pPr>
              <w:widowControl w:val="0"/>
              <w:numPr>
                <w:ilvl w:val="3"/>
                <w:numId w:val="22"/>
              </w:numPr>
            </w:pPr>
            <w:hyperlink r:id="rId24">
              <w:r w:rsidRPr="00F431DF">
                <w:rPr>
                  <w:i/>
                  <w:color w:val="1155CC"/>
                  <w:u w:val="single"/>
                </w:rPr>
                <w:t>The 2023 Aspen Prize</w:t>
              </w:r>
            </w:hyperlink>
            <w:r w:rsidRPr="00F431DF">
              <w:t>, pp. 24-25</w:t>
            </w:r>
          </w:p>
          <w:p w14:paraId="61D9BF8C" w14:textId="437BB287" w:rsidR="008775DF" w:rsidRPr="00F431DF" w:rsidRDefault="008775DF" w:rsidP="008775DF">
            <w:pPr>
              <w:widowControl w:val="0"/>
              <w:numPr>
                <w:ilvl w:val="3"/>
                <w:numId w:val="22"/>
              </w:numPr>
              <w:rPr>
                <w:i/>
              </w:rPr>
            </w:pPr>
            <w:hyperlink r:id="rId25">
              <w:r w:rsidRPr="00F431DF">
                <w:rPr>
                  <w:i/>
                  <w:color w:val="1155CC"/>
                  <w:u w:val="single"/>
                </w:rPr>
                <w:t>The 2021 Aspen Prize</w:t>
              </w:r>
            </w:hyperlink>
            <w:r w:rsidRPr="00F431DF">
              <w:rPr>
                <w:i/>
              </w:rPr>
              <w:t>, pp. 12-13</w:t>
            </w:r>
          </w:p>
          <w:p w14:paraId="799636F2" w14:textId="1FED3F48" w:rsidR="008775DF" w:rsidRPr="00F431DF" w:rsidRDefault="008775DF" w:rsidP="008775DF">
            <w:pPr>
              <w:widowControl w:val="0"/>
              <w:numPr>
                <w:ilvl w:val="3"/>
                <w:numId w:val="22"/>
              </w:numPr>
              <w:rPr>
                <w:i/>
              </w:rPr>
            </w:pPr>
            <w:hyperlink r:id="rId26">
              <w:r w:rsidRPr="00F431DF">
                <w:rPr>
                  <w:i/>
                  <w:color w:val="1155CC"/>
                  <w:u w:val="single"/>
                </w:rPr>
                <w:t>The 2019 Aspen Prize</w:t>
              </w:r>
            </w:hyperlink>
            <w:r w:rsidRPr="00F431DF">
              <w:rPr>
                <w:i/>
              </w:rPr>
              <w:t>, pp. 4-5</w:t>
            </w:r>
          </w:p>
          <w:p w14:paraId="12C6E0FF" w14:textId="77777777" w:rsidR="008775DF" w:rsidRDefault="008775DF" w:rsidP="008775DF">
            <w:pPr>
              <w:widowControl w:val="0"/>
            </w:pPr>
          </w:p>
          <w:p w14:paraId="72B24C82" w14:textId="77777777" w:rsidR="008775DF" w:rsidRDefault="008775DF" w:rsidP="008775DF">
            <w:pPr>
              <w:widowControl w:val="0"/>
              <w:rPr>
                <w:u w:val="single"/>
              </w:rPr>
            </w:pPr>
            <w:r>
              <w:rPr>
                <w:u w:val="single"/>
              </w:rPr>
              <w:t>Strategy 1 Activity: Understanding Your Context (15 minutes)</w:t>
            </w:r>
          </w:p>
          <w:p w14:paraId="3D2E0812" w14:textId="5B9BBF67" w:rsidR="008775DF" w:rsidRDefault="008775DF" w:rsidP="008775DF">
            <w:pPr>
              <w:widowControl w:val="0"/>
              <w:numPr>
                <w:ilvl w:val="0"/>
                <w:numId w:val="22"/>
              </w:numPr>
            </w:pPr>
            <w:r>
              <w:t xml:space="preserve">Instruct participants to review their responses to the </w:t>
            </w:r>
            <w:r w:rsidRPr="008775DF">
              <w:rPr>
                <w:iCs/>
              </w:rPr>
              <w:t>Workforce Assessment</w:t>
            </w:r>
            <w:r>
              <w:t>. (5 minutes)</w:t>
            </w:r>
          </w:p>
          <w:p w14:paraId="29F8634C" w14:textId="77777777" w:rsidR="008775DF" w:rsidRDefault="008775DF" w:rsidP="008775DF">
            <w:pPr>
              <w:widowControl w:val="0"/>
              <w:numPr>
                <w:ilvl w:val="0"/>
                <w:numId w:val="22"/>
              </w:numPr>
            </w:pPr>
            <w:r>
              <w:t>Participants discuss the aligned questions in the Participant Toolkit with a partner. (10 minutes)</w:t>
            </w:r>
          </w:p>
          <w:p w14:paraId="39061C66" w14:textId="77777777" w:rsidR="008775DF" w:rsidRDefault="008775DF" w:rsidP="008775DF">
            <w:pPr>
              <w:widowControl w:val="0"/>
              <w:numPr>
                <w:ilvl w:val="1"/>
                <w:numId w:val="22"/>
              </w:numPr>
            </w:pPr>
            <w:r>
              <w:t>In which of the four overall domains does the college appear to be strongest? Which needs the most improvement?</w:t>
            </w:r>
          </w:p>
          <w:p w14:paraId="3A7C3AF7" w14:textId="6A3FAED4" w:rsidR="008775DF" w:rsidRDefault="008775DF" w:rsidP="008775DF">
            <w:pPr>
              <w:widowControl w:val="0"/>
              <w:numPr>
                <w:ilvl w:val="1"/>
                <w:numId w:val="22"/>
              </w:numPr>
            </w:pPr>
            <w:r>
              <w:t>Within the domains where the college performs well, what practices or strategies contributed to this strength? Could the college make any changes to continuously improve in th</w:t>
            </w:r>
            <w:r w:rsidR="00240E0E">
              <w:t xml:space="preserve">ese </w:t>
            </w:r>
            <w:proofErr w:type="gramStart"/>
            <w:r w:rsidR="00240E0E">
              <w:t>domains</w:t>
            </w:r>
            <w:proofErr w:type="gramEnd"/>
            <w:r>
              <w:t xml:space="preserve">? </w:t>
            </w:r>
          </w:p>
          <w:p w14:paraId="4AEEDB43" w14:textId="7989D289" w:rsidR="008775DF" w:rsidRDefault="008775DF" w:rsidP="008775DF">
            <w:pPr>
              <w:widowControl w:val="0"/>
              <w:numPr>
                <w:ilvl w:val="1"/>
                <w:numId w:val="22"/>
              </w:numPr>
            </w:pPr>
            <w:r>
              <w:t xml:space="preserve">What area of opportunity is most likely to create the biggest impact on student outcomes if implemented effectively </w:t>
            </w:r>
            <w:proofErr w:type="gramStart"/>
            <w:r>
              <w:t>and at</w:t>
            </w:r>
            <w:proofErr w:type="gramEnd"/>
            <w:r>
              <w:t xml:space="preserve"> scale? </w:t>
            </w:r>
            <w:bookmarkStart w:id="29" w:name="_Hlk200312844"/>
            <w:r>
              <w:t xml:space="preserve">Consider </w:t>
            </w:r>
            <w:r w:rsidR="00000CD0">
              <w:t>success</w:t>
            </w:r>
            <w:r w:rsidR="00A06523">
              <w:t>ful</w:t>
            </w:r>
            <w:r w:rsidR="00000CD0">
              <w:t xml:space="preserve"> outcomes for all students.</w:t>
            </w:r>
            <w:bookmarkEnd w:id="29"/>
          </w:p>
          <w:p w14:paraId="485E88C2" w14:textId="77777777" w:rsidR="008775DF" w:rsidRDefault="008775DF" w:rsidP="008775DF">
            <w:pPr>
              <w:widowControl w:val="0"/>
              <w:ind w:left="1080"/>
            </w:pPr>
          </w:p>
          <w:p w14:paraId="6DB15822" w14:textId="77777777" w:rsidR="008775DF" w:rsidRDefault="008775DF" w:rsidP="008775DF">
            <w:pPr>
              <w:widowControl w:val="0"/>
            </w:pPr>
            <w:r>
              <w:rPr>
                <w:b/>
                <w:i/>
              </w:rPr>
              <w:t>Playbook</w:t>
            </w:r>
            <w:r>
              <w:rPr>
                <w:b/>
              </w:rPr>
              <w:t xml:space="preserve"> Strategy 2:</w:t>
            </w:r>
            <w:r>
              <w:t xml:space="preserve"> Deliver high-quality programs aligned to regional needs</w:t>
            </w:r>
          </w:p>
          <w:p w14:paraId="478F1280" w14:textId="77777777" w:rsidR="008775DF" w:rsidRDefault="008775DF" w:rsidP="008775DF">
            <w:pPr>
              <w:widowControl w:val="0"/>
              <w:rPr>
                <w:u w:val="single"/>
              </w:rPr>
            </w:pPr>
          </w:p>
          <w:p w14:paraId="56C5A5F8" w14:textId="77777777" w:rsidR="008775DF" w:rsidRDefault="008775DF" w:rsidP="008775DF">
            <w:pPr>
              <w:widowControl w:val="0"/>
              <w:rPr>
                <w:u w:val="single"/>
              </w:rPr>
            </w:pPr>
            <w:r>
              <w:rPr>
                <w:u w:val="single"/>
              </w:rPr>
              <w:t>Presentation (10 minutes)</w:t>
            </w:r>
          </w:p>
          <w:p w14:paraId="777D0364" w14:textId="3772C8B2" w:rsidR="008775DF" w:rsidRDefault="008775DF" w:rsidP="008775DF">
            <w:pPr>
              <w:widowControl w:val="0"/>
              <w:numPr>
                <w:ilvl w:val="0"/>
                <w:numId w:val="22"/>
              </w:numPr>
              <w:pBdr>
                <w:top w:val="nil"/>
                <w:left w:val="nil"/>
                <w:bottom w:val="nil"/>
                <w:right w:val="nil"/>
                <w:between w:val="nil"/>
              </w:pBdr>
            </w:pPr>
            <w:r>
              <w:t xml:space="preserve">Key </w:t>
            </w:r>
            <w:r w:rsidR="00A27A19">
              <w:t>i</w:t>
            </w:r>
            <w:r>
              <w:t>deas</w:t>
            </w:r>
          </w:p>
          <w:p w14:paraId="11F80D8A" w14:textId="77777777" w:rsidR="008775DF" w:rsidRDefault="008775DF" w:rsidP="008775DF">
            <w:pPr>
              <w:widowControl w:val="0"/>
              <w:numPr>
                <w:ilvl w:val="0"/>
                <w:numId w:val="22"/>
              </w:numPr>
              <w:pBdr>
                <w:top w:val="nil"/>
                <w:left w:val="nil"/>
                <w:bottom w:val="nil"/>
                <w:right w:val="nil"/>
                <w:between w:val="nil"/>
              </w:pBdr>
            </w:pPr>
            <w:r>
              <w:t>Impactful program review</w:t>
            </w:r>
          </w:p>
          <w:p w14:paraId="742C247F" w14:textId="77777777" w:rsidR="008775DF" w:rsidRDefault="008775DF" w:rsidP="008775DF">
            <w:pPr>
              <w:widowControl w:val="0"/>
              <w:numPr>
                <w:ilvl w:val="0"/>
                <w:numId w:val="22"/>
              </w:numPr>
            </w:pPr>
            <w:r>
              <w:t xml:space="preserve">Case studies: Choose at least one to present, considering which case studies may be most relevant to your state context: </w:t>
            </w:r>
          </w:p>
          <w:p w14:paraId="5C811345" w14:textId="77777777" w:rsidR="008775DF" w:rsidRDefault="008775DF" w:rsidP="008775DF">
            <w:pPr>
              <w:widowControl w:val="0"/>
              <w:numPr>
                <w:ilvl w:val="1"/>
                <w:numId w:val="22"/>
              </w:numPr>
            </w:pPr>
            <w:r>
              <w:t>Southwest Wisconsin Technical College (small college, rural setting)</w:t>
            </w:r>
          </w:p>
          <w:p w14:paraId="29E2054C" w14:textId="77777777" w:rsidR="00000CD0" w:rsidRDefault="00000CD0" w:rsidP="00000CD0">
            <w:pPr>
              <w:widowControl w:val="0"/>
              <w:numPr>
                <w:ilvl w:val="2"/>
                <w:numId w:val="22"/>
              </w:numPr>
            </w:pPr>
            <w:r>
              <w:t>Won the Aspen Prize in 2025</w:t>
            </w:r>
          </w:p>
          <w:p w14:paraId="01C6BB28" w14:textId="7EF01752" w:rsidR="008775DF" w:rsidRDefault="008775DF" w:rsidP="008775DF">
            <w:pPr>
              <w:widowControl w:val="0"/>
              <w:numPr>
                <w:ilvl w:val="2"/>
                <w:numId w:val="22"/>
              </w:numPr>
            </w:pPr>
            <w:r w:rsidRPr="00D47C19">
              <w:t>Build</w:t>
            </w:r>
            <w:r>
              <w:t>s</w:t>
            </w:r>
            <w:r w:rsidRPr="00D47C19">
              <w:t xml:space="preserve"> trust and ownership for improvement through honest conversations with faculty in low- and medium-wage programs</w:t>
            </w:r>
            <w:r>
              <w:t xml:space="preserve"> and w</w:t>
            </w:r>
            <w:r w:rsidRPr="00D47C19">
              <w:t>ork</w:t>
            </w:r>
            <w:r w:rsidR="005003BD">
              <w:t>s</w:t>
            </w:r>
            <w:r w:rsidRPr="00D47C19">
              <w:t xml:space="preserve"> with employer partners to define key skills, then use</w:t>
            </w:r>
            <w:r w:rsidR="0049416D">
              <w:t>s</w:t>
            </w:r>
            <w:r w:rsidRPr="00D47C19">
              <w:t xml:space="preserve"> those skills as the basis for program redesign </w:t>
            </w:r>
          </w:p>
          <w:p w14:paraId="54B115F1" w14:textId="77777777" w:rsidR="00824AF8" w:rsidRPr="00824AF8" w:rsidRDefault="008775DF" w:rsidP="00D76BA4">
            <w:pPr>
              <w:widowControl w:val="0"/>
              <w:numPr>
                <w:ilvl w:val="2"/>
                <w:numId w:val="22"/>
              </w:numPr>
            </w:pPr>
            <w:r w:rsidRPr="00D47C19">
              <w:rPr>
                <w:bCs/>
              </w:rPr>
              <w:t>For more information, see:</w:t>
            </w:r>
            <w:r w:rsidR="00D76BA4">
              <w:rPr>
                <w:bCs/>
              </w:rPr>
              <w:t xml:space="preserve"> </w:t>
            </w:r>
          </w:p>
          <w:p w14:paraId="28A3B2EB" w14:textId="64B01EDF" w:rsidR="00824AF8" w:rsidRDefault="00824AF8" w:rsidP="00824AF8">
            <w:pPr>
              <w:widowControl w:val="0"/>
              <w:numPr>
                <w:ilvl w:val="3"/>
                <w:numId w:val="22"/>
              </w:numPr>
              <w:rPr>
                <w:bCs/>
              </w:rPr>
            </w:pPr>
            <w:hyperlink r:id="rId27" w:history="1">
              <w:r w:rsidRPr="00824AF8">
                <w:rPr>
                  <w:rStyle w:val="Hyperlink"/>
                  <w:bCs/>
                  <w:i/>
                  <w:iCs/>
                  <w:color w:val="1155CC"/>
                </w:rPr>
                <w:t>The 2025 Aspen Prize</w:t>
              </w:r>
            </w:hyperlink>
            <w:r>
              <w:rPr>
                <w:bCs/>
              </w:rPr>
              <w:t>, pp. 6-</w:t>
            </w:r>
            <w:r w:rsidR="0078233D">
              <w:rPr>
                <w:bCs/>
              </w:rPr>
              <w:t>9</w:t>
            </w:r>
          </w:p>
          <w:p w14:paraId="00C13B9D" w14:textId="601E379B" w:rsidR="008775DF" w:rsidRDefault="008775DF" w:rsidP="004E36DF">
            <w:pPr>
              <w:widowControl w:val="0"/>
              <w:numPr>
                <w:ilvl w:val="3"/>
                <w:numId w:val="22"/>
              </w:numPr>
            </w:pPr>
            <w:hyperlink r:id="rId28">
              <w:r w:rsidRPr="00D76BA4">
                <w:rPr>
                  <w:i/>
                  <w:color w:val="1155CC"/>
                  <w:u w:val="single"/>
                </w:rPr>
                <w:t>The 2023 Aspen Prize</w:t>
              </w:r>
            </w:hyperlink>
            <w:r w:rsidRPr="00F431DF">
              <w:t xml:space="preserve">, </w:t>
            </w:r>
            <w:r w:rsidRPr="00D47C19">
              <w:t>pp.</w:t>
            </w:r>
            <w:r>
              <w:t xml:space="preserve"> 28-29</w:t>
            </w:r>
          </w:p>
          <w:p w14:paraId="1018A82A" w14:textId="77777777" w:rsidR="008775DF" w:rsidRDefault="008775DF" w:rsidP="008775DF">
            <w:pPr>
              <w:widowControl w:val="0"/>
              <w:numPr>
                <w:ilvl w:val="1"/>
                <w:numId w:val="22"/>
              </w:numPr>
              <w:pBdr>
                <w:top w:val="nil"/>
                <w:left w:val="nil"/>
                <w:bottom w:val="nil"/>
                <w:right w:val="nil"/>
                <w:between w:val="nil"/>
              </w:pBdr>
            </w:pPr>
            <w:r>
              <w:t>Valencia College (large college, urban setting)</w:t>
            </w:r>
          </w:p>
          <w:p w14:paraId="1CF81A98" w14:textId="77777777" w:rsidR="008775DF" w:rsidRDefault="008775DF" w:rsidP="008775DF">
            <w:pPr>
              <w:widowControl w:val="0"/>
              <w:numPr>
                <w:ilvl w:val="2"/>
                <w:numId w:val="22"/>
              </w:numPr>
            </w:pPr>
            <w:r>
              <w:lastRenderedPageBreak/>
              <w:t>First winner of the Aspen Prize in 2011</w:t>
            </w:r>
          </w:p>
          <w:p w14:paraId="7520F532" w14:textId="77777777" w:rsidR="008775DF" w:rsidRDefault="008775DF" w:rsidP="008775DF">
            <w:pPr>
              <w:widowControl w:val="0"/>
              <w:numPr>
                <w:ilvl w:val="2"/>
                <w:numId w:val="22"/>
              </w:numPr>
            </w:pPr>
            <w:r>
              <w:t>Intentional program review practices led to m</w:t>
            </w:r>
            <w:r w:rsidRPr="00BF3BE4">
              <w:t>ore collaborative course sequencing and scheduling, capstone courses</w:t>
            </w:r>
          </w:p>
          <w:p w14:paraId="7DC9EA06" w14:textId="213987DB" w:rsidR="008775DF" w:rsidRPr="00D76BA4" w:rsidRDefault="008775DF" w:rsidP="00D76BA4">
            <w:pPr>
              <w:widowControl w:val="0"/>
              <w:numPr>
                <w:ilvl w:val="2"/>
                <w:numId w:val="22"/>
              </w:numPr>
              <w:rPr>
                <w:b/>
              </w:rPr>
            </w:pPr>
            <w:r>
              <w:t xml:space="preserve">For more information, see: </w:t>
            </w:r>
            <w:hyperlink r:id="rId29">
              <w:r w:rsidRPr="00D76BA4">
                <w:rPr>
                  <w:i/>
                  <w:color w:val="1155CC"/>
                  <w:u w:val="single"/>
                </w:rPr>
                <w:t>Workforce Playbook</w:t>
              </w:r>
            </w:hyperlink>
            <w:r w:rsidRPr="00D76BA4">
              <w:rPr>
                <w:i/>
              </w:rPr>
              <w:t xml:space="preserve">, </w:t>
            </w:r>
            <w:r>
              <w:t>pp. 31-33</w:t>
            </w:r>
          </w:p>
          <w:p w14:paraId="4623DB58" w14:textId="77777777" w:rsidR="008775DF" w:rsidRPr="0052643F" w:rsidRDefault="008775DF" w:rsidP="008775DF">
            <w:pPr>
              <w:widowControl w:val="0"/>
              <w:numPr>
                <w:ilvl w:val="1"/>
                <w:numId w:val="22"/>
              </w:numPr>
              <w:rPr>
                <w:b/>
              </w:rPr>
            </w:pPr>
            <w:r>
              <w:t>Lake Area Technical College (small college, rural setting)</w:t>
            </w:r>
          </w:p>
          <w:p w14:paraId="68A29FD9" w14:textId="77777777" w:rsidR="008775DF" w:rsidRDefault="008775DF" w:rsidP="008775DF">
            <w:pPr>
              <w:pStyle w:val="ListParagraph"/>
              <w:widowControl w:val="0"/>
              <w:numPr>
                <w:ilvl w:val="2"/>
                <w:numId w:val="22"/>
              </w:numPr>
            </w:pPr>
            <w:r>
              <w:t>Won the Aspen Prize in 2017</w:t>
            </w:r>
          </w:p>
          <w:p w14:paraId="41DB42B7" w14:textId="272D7D2B" w:rsidR="008775DF" w:rsidRDefault="008775DF" w:rsidP="008775DF">
            <w:pPr>
              <w:pStyle w:val="ListParagraph"/>
              <w:widowControl w:val="0"/>
              <w:numPr>
                <w:ilvl w:val="2"/>
                <w:numId w:val="22"/>
              </w:numPr>
            </w:pPr>
            <w:r>
              <w:t>Conduct</w:t>
            </w:r>
            <w:r w:rsidR="001E396E">
              <w:t>s</w:t>
            </w:r>
            <w:r>
              <w:t xml:space="preserve"> annual program review</w:t>
            </w:r>
            <w:r w:rsidR="001E396E">
              <w:t>s</w:t>
            </w:r>
            <w:r>
              <w:t xml:space="preserve"> for all programs and use</w:t>
            </w:r>
            <w:r w:rsidR="001E396E">
              <w:t>s</w:t>
            </w:r>
            <w:r>
              <w:t xml:space="preserve"> a dashboard to show trends and outcomes for both students and employers</w:t>
            </w:r>
          </w:p>
          <w:p w14:paraId="139B3C20" w14:textId="77777777" w:rsidR="008775DF" w:rsidRDefault="008775DF" w:rsidP="008775DF">
            <w:pPr>
              <w:pStyle w:val="ListParagraph"/>
              <w:widowControl w:val="0"/>
              <w:numPr>
                <w:ilvl w:val="2"/>
                <w:numId w:val="22"/>
              </w:numPr>
            </w:pPr>
            <w:r>
              <w:t>For more information, see:</w:t>
            </w:r>
          </w:p>
          <w:p w14:paraId="50FD6D61" w14:textId="77777777" w:rsidR="008775DF" w:rsidRPr="0052643F" w:rsidRDefault="008775DF" w:rsidP="008775DF">
            <w:pPr>
              <w:pStyle w:val="ListParagraph"/>
              <w:widowControl w:val="0"/>
              <w:numPr>
                <w:ilvl w:val="3"/>
                <w:numId w:val="22"/>
              </w:numPr>
              <w:rPr>
                <w:b/>
              </w:rPr>
            </w:pPr>
            <w:hyperlink r:id="rId30">
              <w:r w:rsidRPr="0052643F">
                <w:rPr>
                  <w:i/>
                  <w:color w:val="1155CC"/>
                  <w:u w:val="single"/>
                </w:rPr>
                <w:t>Workforce Playbook</w:t>
              </w:r>
            </w:hyperlink>
            <w:r>
              <w:t>, p. 55</w:t>
            </w:r>
          </w:p>
          <w:p w14:paraId="255A01D9" w14:textId="750884EC" w:rsidR="008775DF" w:rsidRPr="0052643F" w:rsidRDefault="008775DF" w:rsidP="008775DF">
            <w:pPr>
              <w:pStyle w:val="ListParagraph"/>
              <w:widowControl w:val="0"/>
              <w:numPr>
                <w:ilvl w:val="3"/>
                <w:numId w:val="22"/>
              </w:numPr>
              <w:rPr>
                <w:i/>
              </w:rPr>
            </w:pPr>
            <w:hyperlink r:id="rId31">
              <w:r w:rsidRPr="0052643F">
                <w:rPr>
                  <w:i/>
                  <w:color w:val="1155CC"/>
                  <w:u w:val="single"/>
                </w:rPr>
                <w:t xml:space="preserve">The 2017 </w:t>
              </w:r>
              <w:r>
                <w:rPr>
                  <w:i/>
                  <w:color w:val="1155CC"/>
                  <w:u w:val="single"/>
                </w:rPr>
                <w:t xml:space="preserve">Aspen </w:t>
              </w:r>
              <w:r w:rsidRPr="0052643F">
                <w:rPr>
                  <w:i/>
                  <w:color w:val="1155CC"/>
                  <w:u w:val="single"/>
                </w:rPr>
                <w:t>Prize</w:t>
              </w:r>
            </w:hyperlink>
            <w:r>
              <w:t>, pp. 5-8</w:t>
            </w:r>
          </w:p>
          <w:p w14:paraId="0905B2FC" w14:textId="77777777" w:rsidR="008775DF" w:rsidRDefault="008775DF" w:rsidP="008775DF">
            <w:pPr>
              <w:widowControl w:val="0"/>
              <w:numPr>
                <w:ilvl w:val="1"/>
                <w:numId w:val="22"/>
              </w:numPr>
            </w:pPr>
            <w:r>
              <w:t>Monroe Community College (mid-size college, suburban setting, union context)</w:t>
            </w:r>
          </w:p>
          <w:p w14:paraId="3AB01629" w14:textId="77777777" w:rsidR="008775DF" w:rsidRDefault="008775DF" w:rsidP="008775DF">
            <w:pPr>
              <w:widowControl w:val="0"/>
              <w:numPr>
                <w:ilvl w:val="2"/>
                <w:numId w:val="22"/>
              </w:numPr>
            </w:pPr>
            <w:r>
              <w:t xml:space="preserve">After jobs from large employers disappeared in the mid-aughts, MCC </w:t>
            </w:r>
            <w:r w:rsidRPr="00BF3BE4">
              <w:t>developed a system for aggregating small employers within similar industries to build programs that aligned with key skills.</w:t>
            </w:r>
            <w:r>
              <w:t xml:space="preserve"> </w:t>
            </w:r>
          </w:p>
          <w:p w14:paraId="37232351" w14:textId="4AE21F06" w:rsidR="008775DF" w:rsidRPr="00D76BA4" w:rsidRDefault="008775DF" w:rsidP="00D76BA4">
            <w:pPr>
              <w:widowControl w:val="0"/>
              <w:numPr>
                <w:ilvl w:val="2"/>
                <w:numId w:val="22"/>
              </w:numPr>
            </w:pPr>
            <w:r>
              <w:t>For more information, see:</w:t>
            </w:r>
            <w:r w:rsidR="00D76BA4">
              <w:t xml:space="preserve"> </w:t>
            </w:r>
            <w:hyperlink r:id="rId32">
              <w:r w:rsidRPr="00D76BA4">
                <w:rPr>
                  <w:i/>
                  <w:color w:val="1155CC"/>
                  <w:u w:val="single"/>
                </w:rPr>
                <w:t>Workforce Playbook</w:t>
              </w:r>
            </w:hyperlink>
            <w:r>
              <w:t>, pp. 57-58</w:t>
            </w:r>
          </w:p>
          <w:p w14:paraId="5A0EB217" w14:textId="77777777" w:rsidR="008775DF" w:rsidRDefault="008775DF" w:rsidP="008775DF">
            <w:pPr>
              <w:widowControl w:val="0"/>
              <w:numPr>
                <w:ilvl w:val="0"/>
                <w:numId w:val="22"/>
              </w:numPr>
              <w:pBdr>
                <w:top w:val="nil"/>
                <w:left w:val="nil"/>
                <w:bottom w:val="nil"/>
                <w:right w:val="nil"/>
                <w:between w:val="nil"/>
              </w:pBdr>
            </w:pPr>
            <w:r>
              <w:t>Successful advisory board meetings</w:t>
            </w:r>
          </w:p>
          <w:p w14:paraId="00D30A21" w14:textId="77777777" w:rsidR="008775DF" w:rsidRDefault="008775DF" w:rsidP="008775DF">
            <w:pPr>
              <w:widowControl w:val="0"/>
              <w:rPr>
                <w:b/>
              </w:rPr>
            </w:pPr>
          </w:p>
          <w:p w14:paraId="3B384B70" w14:textId="77777777" w:rsidR="008775DF" w:rsidRDefault="008775DF" w:rsidP="008775DF">
            <w:pPr>
              <w:widowControl w:val="0"/>
              <w:rPr>
                <w:u w:val="single"/>
              </w:rPr>
            </w:pPr>
            <w:r>
              <w:rPr>
                <w:u w:val="single"/>
              </w:rPr>
              <w:t>Strategy 2 Activity: Reflecting on Your Program Review Process (10 minutes)</w:t>
            </w:r>
          </w:p>
          <w:p w14:paraId="79B2CB0C" w14:textId="77777777" w:rsidR="008775DF" w:rsidRDefault="008775DF" w:rsidP="008775DF">
            <w:pPr>
              <w:widowControl w:val="0"/>
            </w:pPr>
            <w:r>
              <w:t>Instruct participants to discuss the questions in the Participant Toolkit. For the sake of time, remind them to prioritize those questions that resonate most with the group.</w:t>
            </w:r>
          </w:p>
          <w:p w14:paraId="5B247BFA" w14:textId="77777777" w:rsidR="008775DF" w:rsidRDefault="008775DF" w:rsidP="008775DF">
            <w:pPr>
              <w:widowControl w:val="0"/>
              <w:numPr>
                <w:ilvl w:val="0"/>
                <w:numId w:val="22"/>
              </w:numPr>
              <w:pBdr>
                <w:top w:val="nil"/>
                <w:left w:val="nil"/>
                <w:bottom w:val="nil"/>
                <w:right w:val="nil"/>
                <w:between w:val="nil"/>
              </w:pBdr>
            </w:pPr>
            <w:r>
              <w:t>How often are program reviews conducted for CTE programs?</w:t>
            </w:r>
          </w:p>
          <w:p w14:paraId="21B4FFF6" w14:textId="77777777" w:rsidR="008775DF" w:rsidRDefault="008775DF" w:rsidP="008775DF">
            <w:pPr>
              <w:widowControl w:val="0"/>
              <w:numPr>
                <w:ilvl w:val="0"/>
                <w:numId w:val="22"/>
              </w:numPr>
              <w:pBdr>
                <w:top w:val="nil"/>
                <w:left w:val="nil"/>
                <w:bottom w:val="nil"/>
                <w:right w:val="nil"/>
                <w:between w:val="nil"/>
              </w:pBdr>
            </w:pPr>
            <w:r>
              <w:t>Who (and whose experience) is represented in the room?</w:t>
            </w:r>
          </w:p>
          <w:p w14:paraId="37CC478D" w14:textId="77777777" w:rsidR="008775DF" w:rsidRDefault="008775DF" w:rsidP="008775DF">
            <w:pPr>
              <w:widowControl w:val="0"/>
              <w:numPr>
                <w:ilvl w:val="0"/>
                <w:numId w:val="22"/>
              </w:numPr>
              <w:pBdr>
                <w:top w:val="nil"/>
                <w:left w:val="nil"/>
                <w:bottom w:val="nil"/>
                <w:right w:val="nil"/>
                <w:between w:val="nil"/>
              </w:pBdr>
            </w:pPr>
            <w:r>
              <w:t>Is there a tone that supports honest feedback? If so, how is it created?</w:t>
            </w:r>
          </w:p>
          <w:p w14:paraId="32E1B521" w14:textId="77777777" w:rsidR="008775DF" w:rsidRDefault="008775DF" w:rsidP="008775DF">
            <w:pPr>
              <w:widowControl w:val="0"/>
              <w:numPr>
                <w:ilvl w:val="0"/>
                <w:numId w:val="22"/>
              </w:numPr>
              <w:pBdr>
                <w:top w:val="nil"/>
                <w:left w:val="nil"/>
                <w:bottom w:val="nil"/>
                <w:right w:val="nil"/>
                <w:between w:val="nil"/>
              </w:pBdr>
            </w:pPr>
            <w:r>
              <w:t>What data do you share?</w:t>
            </w:r>
          </w:p>
          <w:p w14:paraId="17EE82B7" w14:textId="77777777" w:rsidR="008775DF" w:rsidRDefault="008775DF" w:rsidP="008775DF">
            <w:pPr>
              <w:widowControl w:val="0"/>
              <w:numPr>
                <w:ilvl w:val="0"/>
                <w:numId w:val="22"/>
              </w:numPr>
              <w:pBdr>
                <w:top w:val="nil"/>
                <w:left w:val="nil"/>
                <w:bottom w:val="nil"/>
                <w:right w:val="nil"/>
                <w:between w:val="nil"/>
              </w:pBdr>
            </w:pPr>
            <w:r>
              <w:t>How are they presented?</w:t>
            </w:r>
          </w:p>
          <w:p w14:paraId="34196426" w14:textId="77777777" w:rsidR="008775DF" w:rsidRDefault="008775DF" w:rsidP="008775DF">
            <w:pPr>
              <w:widowControl w:val="0"/>
              <w:numPr>
                <w:ilvl w:val="0"/>
                <w:numId w:val="22"/>
              </w:numPr>
              <w:pBdr>
                <w:top w:val="nil"/>
                <w:left w:val="nil"/>
                <w:bottom w:val="nil"/>
                <w:right w:val="nil"/>
                <w:between w:val="nil"/>
              </w:pBdr>
            </w:pPr>
            <w:r>
              <w:t>What might be changed or added?</w:t>
            </w:r>
          </w:p>
          <w:p w14:paraId="4D23CC16" w14:textId="229138D0" w:rsidR="008775DF" w:rsidRDefault="008775DF" w:rsidP="008775DF">
            <w:pPr>
              <w:widowControl w:val="0"/>
              <w:numPr>
                <w:ilvl w:val="0"/>
                <w:numId w:val="22"/>
              </w:numPr>
              <w:pBdr>
                <w:top w:val="nil"/>
                <w:left w:val="nil"/>
                <w:bottom w:val="nil"/>
                <w:right w:val="nil"/>
                <w:between w:val="nil"/>
              </w:pBdr>
              <w:spacing w:after="200"/>
            </w:pPr>
            <w:r>
              <w:t>What does follow-up look like to ensure feedback is translated into action</w:t>
            </w:r>
            <w:r w:rsidR="00E305A4">
              <w:t>s</w:t>
            </w:r>
            <w:r>
              <w:t>, and actions are having intended outcomes?</w:t>
            </w:r>
          </w:p>
          <w:p w14:paraId="7159505D" w14:textId="77777777" w:rsidR="008775DF" w:rsidRDefault="008775DF" w:rsidP="008775DF">
            <w:pPr>
              <w:widowControl w:val="0"/>
            </w:pPr>
            <w:r>
              <w:rPr>
                <w:b/>
                <w:i/>
              </w:rPr>
              <w:t>Playbook</w:t>
            </w:r>
            <w:r>
              <w:rPr>
                <w:b/>
              </w:rPr>
              <w:t xml:space="preserve"> Strategy 3:</w:t>
            </w:r>
            <w:r>
              <w:t xml:space="preserve"> Support students’ goals from pre-matriculation through post-graduation</w:t>
            </w:r>
          </w:p>
          <w:p w14:paraId="0A6D00F7" w14:textId="77777777" w:rsidR="008775DF" w:rsidRDefault="008775DF" w:rsidP="008775DF">
            <w:pPr>
              <w:widowControl w:val="0"/>
            </w:pPr>
          </w:p>
          <w:p w14:paraId="12CABCE7" w14:textId="77777777" w:rsidR="008775DF" w:rsidRDefault="008775DF" w:rsidP="008775DF">
            <w:pPr>
              <w:widowControl w:val="0"/>
              <w:rPr>
                <w:u w:val="single"/>
              </w:rPr>
            </w:pPr>
            <w:r>
              <w:rPr>
                <w:u w:val="single"/>
              </w:rPr>
              <w:lastRenderedPageBreak/>
              <w:t>Presentation (10 minutes)</w:t>
            </w:r>
          </w:p>
          <w:p w14:paraId="06BDB41A" w14:textId="77777777" w:rsidR="008775DF" w:rsidRDefault="008775DF" w:rsidP="008775DF">
            <w:pPr>
              <w:widowControl w:val="0"/>
              <w:numPr>
                <w:ilvl w:val="0"/>
                <w:numId w:val="22"/>
              </w:numPr>
              <w:pBdr>
                <w:top w:val="nil"/>
                <w:left w:val="nil"/>
                <w:bottom w:val="nil"/>
                <w:right w:val="nil"/>
                <w:between w:val="nil"/>
              </w:pBdr>
            </w:pPr>
            <w:r>
              <w:t>Key ideas</w:t>
            </w:r>
          </w:p>
          <w:p w14:paraId="36B2F62E" w14:textId="77777777" w:rsidR="008775DF" w:rsidRDefault="008775DF" w:rsidP="008775DF">
            <w:pPr>
              <w:widowControl w:val="0"/>
              <w:numPr>
                <w:ilvl w:val="0"/>
                <w:numId w:val="22"/>
              </w:numPr>
            </w:pPr>
            <w:r>
              <w:t xml:space="preserve">Case studies: Choose at least one to present, considering which case studies may be most relevant to your state context: </w:t>
            </w:r>
          </w:p>
          <w:p w14:paraId="0A9B070D" w14:textId="77777777" w:rsidR="008775DF" w:rsidRDefault="008775DF" w:rsidP="008775DF">
            <w:pPr>
              <w:widowControl w:val="0"/>
              <w:numPr>
                <w:ilvl w:val="1"/>
                <w:numId w:val="22"/>
              </w:numPr>
            </w:pPr>
            <w:r>
              <w:t>Broward College (large college, urban setting)</w:t>
            </w:r>
          </w:p>
          <w:p w14:paraId="786A2402" w14:textId="77777777" w:rsidR="008775DF" w:rsidRDefault="008775DF" w:rsidP="008775DF">
            <w:pPr>
              <w:widowControl w:val="0"/>
              <w:numPr>
                <w:ilvl w:val="2"/>
                <w:numId w:val="22"/>
              </w:numPr>
            </w:pPr>
            <w:r>
              <w:t xml:space="preserve">Has been a finalist for the Aspen Prize </w:t>
            </w:r>
          </w:p>
          <w:p w14:paraId="1AF459F7" w14:textId="2A6AE5D5" w:rsidR="008775DF" w:rsidRDefault="008775DF" w:rsidP="008775DF">
            <w:pPr>
              <w:widowControl w:val="0"/>
              <w:numPr>
                <w:ilvl w:val="2"/>
                <w:numId w:val="22"/>
              </w:numPr>
            </w:pPr>
            <w:r>
              <w:t xml:space="preserve">This example focuses specifically on Broward’s nursing program—focused their efforts on early career exploration and </w:t>
            </w:r>
            <w:r w:rsidR="004E36DF">
              <w:t>made sure</w:t>
            </w:r>
            <w:r>
              <w:t xml:space="preserve"> there were clear expectations for the nursing students about the program demands, </w:t>
            </w:r>
            <w:r w:rsidR="00563C86">
              <w:t xml:space="preserve"> that</w:t>
            </w:r>
            <w:r w:rsidR="004E36DF">
              <w:t xml:space="preserve"> </w:t>
            </w:r>
            <w:r>
              <w:t xml:space="preserve">the program was accessible to under-represented populations, and </w:t>
            </w:r>
            <w:r w:rsidR="00AC378E">
              <w:t xml:space="preserve">that </w:t>
            </w:r>
            <w:r>
              <w:t>internal supports help students succeed in the program and get jobs after graduation.</w:t>
            </w:r>
          </w:p>
          <w:p w14:paraId="2B2C0850" w14:textId="77777777" w:rsidR="008775DF" w:rsidRDefault="008775DF" w:rsidP="008775DF">
            <w:pPr>
              <w:widowControl w:val="0"/>
              <w:numPr>
                <w:ilvl w:val="2"/>
                <w:numId w:val="22"/>
              </w:numPr>
              <w:rPr>
                <w:bCs/>
              </w:rPr>
            </w:pPr>
            <w:r w:rsidRPr="00DF61E0">
              <w:rPr>
                <w:bCs/>
              </w:rPr>
              <w:t>For more information, see:</w:t>
            </w:r>
          </w:p>
          <w:p w14:paraId="7EAAC12B" w14:textId="77777777" w:rsidR="008775DF" w:rsidRDefault="008775DF" w:rsidP="008775DF">
            <w:pPr>
              <w:widowControl w:val="0"/>
              <w:numPr>
                <w:ilvl w:val="3"/>
                <w:numId w:val="22"/>
              </w:numPr>
              <w:rPr>
                <w:b/>
              </w:rPr>
            </w:pPr>
            <w:hyperlink r:id="rId33">
              <w:r>
                <w:rPr>
                  <w:i/>
                  <w:color w:val="1155CC"/>
                  <w:u w:val="single"/>
                </w:rPr>
                <w:t>Workforce Playbook</w:t>
              </w:r>
            </w:hyperlink>
            <w:r>
              <w:t>, p. 44</w:t>
            </w:r>
          </w:p>
          <w:p w14:paraId="77C19617" w14:textId="35955DD8" w:rsidR="008775DF" w:rsidRDefault="008775DF" w:rsidP="008775DF">
            <w:pPr>
              <w:widowControl w:val="0"/>
              <w:numPr>
                <w:ilvl w:val="3"/>
                <w:numId w:val="22"/>
              </w:numPr>
            </w:pPr>
            <w:hyperlink r:id="rId34">
              <w:r>
                <w:rPr>
                  <w:i/>
                  <w:color w:val="1155CC"/>
                  <w:u w:val="single"/>
                </w:rPr>
                <w:t>The 2023 Aspen Prize</w:t>
              </w:r>
            </w:hyperlink>
            <w:r>
              <w:t>, pp. 14-15</w:t>
            </w:r>
          </w:p>
          <w:p w14:paraId="58A7D9C7" w14:textId="020089B8" w:rsidR="008775DF" w:rsidRDefault="008775DF" w:rsidP="008775DF">
            <w:pPr>
              <w:widowControl w:val="0"/>
              <w:numPr>
                <w:ilvl w:val="3"/>
                <w:numId w:val="22"/>
              </w:numPr>
            </w:pPr>
            <w:hyperlink r:id="rId35">
              <w:r>
                <w:rPr>
                  <w:i/>
                  <w:color w:val="1155CC"/>
                  <w:u w:val="single"/>
                </w:rPr>
                <w:t>The 2021 Aspen Prize</w:t>
              </w:r>
            </w:hyperlink>
            <w:r>
              <w:rPr>
                <w:i/>
              </w:rPr>
              <w:t xml:space="preserve">, </w:t>
            </w:r>
            <w:r w:rsidRPr="004E36DF">
              <w:rPr>
                <w:iCs/>
              </w:rPr>
              <w:t>pp. 10-11</w:t>
            </w:r>
          </w:p>
          <w:p w14:paraId="3A5A9703" w14:textId="0EEAA2C7" w:rsidR="008775DF" w:rsidRDefault="008775DF" w:rsidP="008775DF">
            <w:pPr>
              <w:widowControl w:val="0"/>
              <w:numPr>
                <w:ilvl w:val="3"/>
                <w:numId w:val="22"/>
              </w:numPr>
              <w:rPr>
                <w:i/>
              </w:rPr>
            </w:pPr>
            <w:hyperlink r:id="rId36">
              <w:r>
                <w:rPr>
                  <w:i/>
                  <w:color w:val="1155CC"/>
                  <w:u w:val="single"/>
                </w:rPr>
                <w:t>The 2017 Aspen Prize</w:t>
              </w:r>
            </w:hyperlink>
            <w:r>
              <w:t>, pp. 9-12</w:t>
            </w:r>
          </w:p>
          <w:p w14:paraId="40602143" w14:textId="77777777" w:rsidR="008775DF" w:rsidRDefault="008775DF" w:rsidP="008775DF">
            <w:pPr>
              <w:widowControl w:val="0"/>
              <w:numPr>
                <w:ilvl w:val="1"/>
                <w:numId w:val="22"/>
              </w:numPr>
            </w:pPr>
            <w:r>
              <w:t>Lorain County Community College (mid-size college, suburban setting)</w:t>
            </w:r>
          </w:p>
          <w:p w14:paraId="42E8D2A5" w14:textId="3AA0201A" w:rsidR="008775DF" w:rsidRDefault="008775DF" w:rsidP="008775DF">
            <w:pPr>
              <w:widowControl w:val="0"/>
              <w:numPr>
                <w:ilvl w:val="2"/>
                <w:numId w:val="22"/>
              </w:numPr>
            </w:pPr>
            <w:r>
              <w:t xml:space="preserve">This example focuses on </w:t>
            </w:r>
            <w:r w:rsidR="00F17CC7">
              <w:t>its</w:t>
            </w:r>
            <w:r>
              <w:t xml:space="preserve"> Careers </w:t>
            </w:r>
            <w:r w:rsidR="00CE10E6">
              <w:t>by</w:t>
            </w:r>
            <w:r>
              <w:t xml:space="preserve"> Design program, a regional approach to talent development. </w:t>
            </w:r>
          </w:p>
          <w:p w14:paraId="78E5CC78" w14:textId="7ED1AF2F" w:rsidR="008775DF" w:rsidRDefault="008775DF" w:rsidP="008775DF">
            <w:pPr>
              <w:widowControl w:val="0"/>
              <w:numPr>
                <w:ilvl w:val="2"/>
                <w:numId w:val="22"/>
              </w:numPr>
            </w:pPr>
            <w:r>
              <w:t xml:space="preserve">By analyzing regional talent gaps, Team NEO </w:t>
            </w:r>
            <w:r w:rsidR="00217204">
              <w:t xml:space="preserve">(The Northeast Ohio Region) </w:t>
            </w:r>
            <w:r>
              <w:t>was able to create urgency when it comes to boosting enrollment in</w:t>
            </w:r>
            <w:r w:rsidR="004F1581">
              <w:t xml:space="preserve"> the college’s</w:t>
            </w:r>
            <w:r>
              <w:t xml:space="preserve"> key programs and disciplines.</w:t>
            </w:r>
          </w:p>
          <w:p w14:paraId="22E21134" w14:textId="3E309FC8" w:rsidR="008775DF" w:rsidRDefault="008775DF" w:rsidP="008775DF">
            <w:pPr>
              <w:widowControl w:val="0"/>
              <w:numPr>
                <w:ilvl w:val="2"/>
                <w:numId w:val="22"/>
              </w:numPr>
            </w:pPr>
            <w:bookmarkStart w:id="30" w:name="_Hlk174297261"/>
            <w:r>
              <w:t xml:space="preserve">Note: This work is </w:t>
            </w:r>
            <w:r w:rsidRPr="005B0A76">
              <w:t>emerging. These results are happening in real time, rather than established practices with historical results.</w:t>
            </w:r>
            <w:r>
              <w:t xml:space="preserve"> </w:t>
            </w:r>
          </w:p>
          <w:bookmarkEnd w:id="30"/>
          <w:p w14:paraId="55BACA3C" w14:textId="77777777" w:rsidR="008775DF" w:rsidRDefault="008775DF" w:rsidP="008775DF">
            <w:pPr>
              <w:widowControl w:val="0"/>
              <w:numPr>
                <w:ilvl w:val="2"/>
                <w:numId w:val="22"/>
              </w:numPr>
            </w:pPr>
            <w:r>
              <w:t>Advisors were trained on program data dashboards to learn more about programs and labor market and wage outcomes</w:t>
            </w:r>
          </w:p>
          <w:p w14:paraId="79ED5189" w14:textId="77777777" w:rsidR="008775DF" w:rsidRDefault="008775DF" w:rsidP="008775DF">
            <w:pPr>
              <w:widowControl w:val="0"/>
              <w:numPr>
                <w:ilvl w:val="2"/>
                <w:numId w:val="22"/>
              </w:numPr>
            </w:pPr>
            <w:r>
              <w:t>Results of the program so far:</w:t>
            </w:r>
          </w:p>
          <w:p w14:paraId="205DEAA2" w14:textId="77777777" w:rsidR="008775DF" w:rsidRDefault="008775DF" w:rsidP="008775DF">
            <w:pPr>
              <w:widowControl w:val="0"/>
              <w:numPr>
                <w:ilvl w:val="3"/>
                <w:numId w:val="22"/>
              </w:numPr>
            </w:pPr>
            <w:r>
              <w:t xml:space="preserve">Data-informed, uniquely prepared academic advising, outreach, and student service professionals: 72 participants | 42 “Career Designers” | 65 + mini session attendees </w:t>
            </w:r>
          </w:p>
          <w:p w14:paraId="4DFF180D" w14:textId="77777777" w:rsidR="008775DF" w:rsidRDefault="008775DF" w:rsidP="008775DF">
            <w:pPr>
              <w:widowControl w:val="0"/>
              <w:numPr>
                <w:ilvl w:val="3"/>
                <w:numId w:val="22"/>
              </w:numPr>
            </w:pPr>
            <w:r>
              <w:lastRenderedPageBreak/>
              <w:t>Enrollment in areas spotlighted in the series has begun to increase</w:t>
            </w:r>
          </w:p>
          <w:p w14:paraId="3ED1B444" w14:textId="1EE9F8D3" w:rsidR="008775DF" w:rsidRDefault="008775DF" w:rsidP="00D76BA4">
            <w:pPr>
              <w:widowControl w:val="0"/>
              <w:numPr>
                <w:ilvl w:val="2"/>
                <w:numId w:val="22"/>
              </w:numPr>
            </w:pPr>
            <w:r>
              <w:t>For more information, see:</w:t>
            </w:r>
            <w:r w:rsidR="00C03E1F">
              <w:t xml:space="preserve"> </w:t>
            </w:r>
            <w:hyperlink r:id="rId37">
              <w:r w:rsidRPr="00D76BA4">
                <w:rPr>
                  <w:i/>
                  <w:color w:val="1155CC"/>
                  <w:u w:val="single"/>
                </w:rPr>
                <w:t>Excellence and Equity in STEM Programs</w:t>
              </w:r>
            </w:hyperlink>
            <w:r w:rsidRPr="00D76BA4">
              <w:rPr>
                <w:b/>
              </w:rPr>
              <w:t xml:space="preserve">, </w:t>
            </w:r>
            <w:r>
              <w:t>p. 12</w:t>
            </w:r>
          </w:p>
          <w:p w14:paraId="0DFD61CF" w14:textId="77777777" w:rsidR="008775DF" w:rsidRDefault="008775DF" w:rsidP="008775DF">
            <w:pPr>
              <w:widowControl w:val="0"/>
              <w:numPr>
                <w:ilvl w:val="0"/>
                <w:numId w:val="22"/>
              </w:numPr>
              <w:pBdr>
                <w:top w:val="nil"/>
                <w:left w:val="nil"/>
                <w:bottom w:val="nil"/>
                <w:right w:val="nil"/>
                <w:between w:val="nil"/>
              </w:pBdr>
            </w:pPr>
            <w:r>
              <w:t>The myth of the “decided” student</w:t>
            </w:r>
          </w:p>
          <w:p w14:paraId="4C9DF227" w14:textId="77777777" w:rsidR="008775DF" w:rsidRDefault="008775DF" w:rsidP="008775DF">
            <w:pPr>
              <w:widowControl w:val="0"/>
            </w:pPr>
          </w:p>
          <w:p w14:paraId="625FA599" w14:textId="77777777" w:rsidR="008775DF" w:rsidRDefault="008775DF" w:rsidP="008775DF">
            <w:pPr>
              <w:widowControl w:val="0"/>
              <w:rPr>
                <w:u w:val="single"/>
              </w:rPr>
            </w:pPr>
            <w:r>
              <w:rPr>
                <w:u w:val="single"/>
              </w:rPr>
              <w:t>Activity for Strategy 3: Supporting Informed Decision-Making (10 minutes)</w:t>
            </w:r>
          </w:p>
          <w:p w14:paraId="0A60B9D9" w14:textId="0A0B5ED6" w:rsidR="008775DF" w:rsidRDefault="008775DF" w:rsidP="008775DF">
            <w:pPr>
              <w:widowControl w:val="0"/>
            </w:pPr>
            <w:r>
              <w:t xml:space="preserve">Instruct participants to discuss the aligned questions in the Participant Toolkit. For the sake of time, remind them to </w:t>
            </w:r>
            <w:r w:rsidR="00CC2773">
              <w:t>prioritize</w:t>
            </w:r>
            <w:r>
              <w:t xml:space="preserve"> questions that resonate most with the group:</w:t>
            </w:r>
          </w:p>
          <w:p w14:paraId="3BC67673" w14:textId="77777777" w:rsidR="008775DF" w:rsidRDefault="008775DF" w:rsidP="008775DF">
            <w:pPr>
              <w:widowControl w:val="0"/>
              <w:numPr>
                <w:ilvl w:val="0"/>
                <w:numId w:val="22"/>
              </w:numPr>
              <w:pBdr>
                <w:top w:val="nil"/>
                <w:left w:val="nil"/>
                <w:bottom w:val="nil"/>
                <w:right w:val="nil"/>
                <w:between w:val="nil"/>
              </w:pBdr>
            </w:pPr>
            <w:r>
              <w:t>How do we currently build career awareness, career exploration, and guidance around career decision-making into our advising practices?</w:t>
            </w:r>
          </w:p>
          <w:p w14:paraId="47BAF198" w14:textId="77777777" w:rsidR="008775DF" w:rsidRDefault="008775DF" w:rsidP="008775DF">
            <w:pPr>
              <w:widowControl w:val="0"/>
              <w:numPr>
                <w:ilvl w:val="0"/>
                <w:numId w:val="22"/>
              </w:numPr>
              <w:pBdr>
                <w:top w:val="nil"/>
                <w:left w:val="nil"/>
                <w:bottom w:val="nil"/>
                <w:right w:val="nil"/>
                <w:between w:val="nil"/>
              </w:pBdr>
            </w:pPr>
            <w:r>
              <w:t>What data are students given about programs?</w:t>
            </w:r>
          </w:p>
          <w:p w14:paraId="69D3298F" w14:textId="60FAAC6F" w:rsidR="008775DF" w:rsidRDefault="008775DF" w:rsidP="008775DF">
            <w:pPr>
              <w:widowControl w:val="0"/>
              <w:numPr>
                <w:ilvl w:val="0"/>
                <w:numId w:val="22"/>
              </w:numPr>
              <w:pBdr>
                <w:top w:val="nil"/>
                <w:left w:val="nil"/>
                <w:bottom w:val="nil"/>
                <w:right w:val="nil"/>
                <w:between w:val="nil"/>
              </w:pBdr>
            </w:pPr>
            <w:r>
              <w:t xml:space="preserve">What structured, required experiences enable students to learn more about </w:t>
            </w:r>
            <w:proofErr w:type="gramStart"/>
            <w:r>
              <w:t>program</w:t>
            </w:r>
            <w:proofErr w:type="gramEnd"/>
            <w:r>
              <w:t xml:space="preserve"> and career fit? Who helps students learn about </w:t>
            </w:r>
            <w:proofErr w:type="gramStart"/>
            <w:r>
              <w:t>program</w:t>
            </w:r>
            <w:proofErr w:type="gramEnd"/>
            <w:r>
              <w:t xml:space="preserve"> and career </w:t>
            </w:r>
            <w:proofErr w:type="gramStart"/>
            <w:r>
              <w:t>fit</w:t>
            </w:r>
            <w:proofErr w:type="gramEnd"/>
            <w:r>
              <w:t>?</w:t>
            </w:r>
          </w:p>
          <w:p w14:paraId="64EE4EE1" w14:textId="77777777" w:rsidR="008775DF" w:rsidRDefault="008775DF" w:rsidP="008775DF">
            <w:pPr>
              <w:widowControl w:val="0"/>
              <w:numPr>
                <w:ilvl w:val="0"/>
                <w:numId w:val="22"/>
              </w:numPr>
              <w:pBdr>
                <w:top w:val="nil"/>
                <w:left w:val="nil"/>
                <w:bottom w:val="nil"/>
                <w:right w:val="nil"/>
                <w:between w:val="nil"/>
              </w:pBdr>
            </w:pPr>
            <w:r>
              <w:t>How do we know these efforts are working?</w:t>
            </w:r>
          </w:p>
          <w:p w14:paraId="2554F837" w14:textId="77777777" w:rsidR="008775DF" w:rsidRDefault="008775DF" w:rsidP="008775DF">
            <w:pPr>
              <w:widowControl w:val="0"/>
              <w:numPr>
                <w:ilvl w:val="0"/>
                <w:numId w:val="22"/>
              </w:numPr>
              <w:pBdr>
                <w:top w:val="nil"/>
                <w:left w:val="nil"/>
                <w:bottom w:val="nil"/>
                <w:right w:val="nil"/>
                <w:between w:val="nil"/>
              </w:pBdr>
            </w:pPr>
            <w:r>
              <w:t xml:space="preserve">Are we reaching all </w:t>
            </w:r>
            <w:proofErr w:type="gramStart"/>
            <w:r>
              <w:t>students</w:t>
            </w:r>
            <w:proofErr w:type="gramEnd"/>
            <w:r>
              <w:t>? Who is left out?</w:t>
            </w:r>
          </w:p>
          <w:p w14:paraId="47C30DBA" w14:textId="77777777" w:rsidR="008775DF" w:rsidRDefault="008775DF" w:rsidP="008775DF">
            <w:pPr>
              <w:widowControl w:val="0"/>
              <w:pBdr>
                <w:top w:val="nil"/>
                <w:left w:val="nil"/>
                <w:bottom w:val="nil"/>
                <w:right w:val="nil"/>
                <w:between w:val="nil"/>
              </w:pBdr>
              <w:ind w:left="720"/>
            </w:pPr>
          </w:p>
          <w:p w14:paraId="20F277CE" w14:textId="77777777" w:rsidR="008775DF" w:rsidRDefault="008775DF" w:rsidP="008775DF">
            <w:pPr>
              <w:widowControl w:val="0"/>
            </w:pPr>
            <w:r>
              <w:rPr>
                <w:b/>
                <w:i/>
              </w:rPr>
              <w:t>Playbook</w:t>
            </w:r>
            <w:r>
              <w:rPr>
                <w:b/>
              </w:rPr>
              <w:t xml:space="preserve"> Strategy 4:</w:t>
            </w:r>
            <w:r>
              <w:t xml:space="preserve"> Build responsive, mutually beneficial employer partnerships</w:t>
            </w:r>
          </w:p>
          <w:p w14:paraId="10EAEE82" w14:textId="77777777" w:rsidR="008775DF" w:rsidRDefault="008775DF" w:rsidP="008775DF">
            <w:pPr>
              <w:widowControl w:val="0"/>
            </w:pPr>
          </w:p>
          <w:p w14:paraId="1FCCAE72" w14:textId="77777777" w:rsidR="008775DF" w:rsidRDefault="008775DF" w:rsidP="008775DF">
            <w:pPr>
              <w:widowControl w:val="0"/>
              <w:rPr>
                <w:u w:val="single"/>
              </w:rPr>
            </w:pPr>
            <w:r>
              <w:rPr>
                <w:u w:val="single"/>
              </w:rPr>
              <w:t>Presentation (10 minutes)</w:t>
            </w:r>
          </w:p>
          <w:p w14:paraId="0A4D0E41" w14:textId="77777777" w:rsidR="008775DF" w:rsidRDefault="008775DF" w:rsidP="008775DF">
            <w:pPr>
              <w:widowControl w:val="0"/>
              <w:numPr>
                <w:ilvl w:val="0"/>
                <w:numId w:val="22"/>
              </w:numPr>
              <w:pBdr>
                <w:top w:val="nil"/>
                <w:left w:val="nil"/>
                <w:bottom w:val="nil"/>
                <w:right w:val="nil"/>
                <w:between w:val="nil"/>
              </w:pBdr>
            </w:pPr>
            <w:r>
              <w:t>Key ideas</w:t>
            </w:r>
          </w:p>
          <w:p w14:paraId="492887FD" w14:textId="7E271F2B" w:rsidR="008775DF" w:rsidRDefault="00000CD0" w:rsidP="008775DF">
            <w:pPr>
              <w:widowControl w:val="0"/>
              <w:numPr>
                <w:ilvl w:val="0"/>
                <w:numId w:val="22"/>
              </w:numPr>
              <w:pBdr>
                <w:top w:val="nil"/>
                <w:left w:val="nil"/>
                <w:bottom w:val="nil"/>
                <w:right w:val="nil"/>
                <w:between w:val="nil"/>
              </w:pBdr>
            </w:pPr>
            <w:r>
              <w:t>Student success</w:t>
            </w:r>
            <w:r w:rsidR="008775DF">
              <w:t xml:space="preserve"> considerations</w:t>
            </w:r>
          </w:p>
          <w:p w14:paraId="32F5CD7A" w14:textId="77777777" w:rsidR="008775DF" w:rsidRDefault="008775DF" w:rsidP="008775DF">
            <w:pPr>
              <w:widowControl w:val="0"/>
              <w:numPr>
                <w:ilvl w:val="0"/>
                <w:numId w:val="22"/>
              </w:numPr>
              <w:pBdr>
                <w:top w:val="nil"/>
                <w:left w:val="nil"/>
                <w:bottom w:val="nil"/>
                <w:right w:val="nil"/>
                <w:between w:val="nil"/>
              </w:pBdr>
            </w:pPr>
            <w:r>
              <w:t>Common pain points in community college-employer partnerships</w:t>
            </w:r>
          </w:p>
          <w:p w14:paraId="1AD88F9F" w14:textId="77777777" w:rsidR="008775DF" w:rsidRDefault="008775DF" w:rsidP="008775DF">
            <w:pPr>
              <w:widowControl w:val="0"/>
              <w:numPr>
                <w:ilvl w:val="0"/>
                <w:numId w:val="22"/>
              </w:numPr>
            </w:pPr>
            <w:r>
              <w:t xml:space="preserve">Case studies: Choose at least one to present, considering which case studies may be most relevant to your state context: </w:t>
            </w:r>
          </w:p>
          <w:p w14:paraId="010A997D" w14:textId="77777777" w:rsidR="008775DF" w:rsidRDefault="008775DF" w:rsidP="008775DF">
            <w:pPr>
              <w:widowControl w:val="0"/>
              <w:numPr>
                <w:ilvl w:val="1"/>
                <w:numId w:val="22"/>
              </w:numPr>
              <w:pBdr>
                <w:top w:val="nil"/>
                <w:left w:val="nil"/>
                <w:bottom w:val="nil"/>
                <w:right w:val="nil"/>
                <w:between w:val="nil"/>
              </w:pBdr>
            </w:pPr>
            <w:r>
              <w:t>San Jacinto College (large college, urban setting):</w:t>
            </w:r>
          </w:p>
          <w:p w14:paraId="62D39D73" w14:textId="169B3024" w:rsidR="00000CD0" w:rsidRDefault="00000CD0" w:rsidP="008775DF">
            <w:pPr>
              <w:widowControl w:val="0"/>
              <w:numPr>
                <w:ilvl w:val="2"/>
                <w:numId w:val="22"/>
              </w:numPr>
              <w:pBdr>
                <w:top w:val="nil"/>
                <w:left w:val="nil"/>
                <w:bottom w:val="nil"/>
                <w:right w:val="nil"/>
                <w:between w:val="nil"/>
              </w:pBdr>
            </w:pPr>
            <w:r>
              <w:t>Finalist for the Aspen Prize in</w:t>
            </w:r>
            <w:r w:rsidR="00992067">
              <w:t xml:space="preserve"> 2017, 2019, 2021, 2023, 2025</w:t>
            </w:r>
          </w:p>
          <w:p w14:paraId="0EAEF1E8" w14:textId="3DE3AF94" w:rsidR="008775DF" w:rsidRDefault="008775DF" w:rsidP="008775DF">
            <w:pPr>
              <w:widowControl w:val="0"/>
              <w:numPr>
                <w:ilvl w:val="2"/>
                <w:numId w:val="22"/>
              </w:numPr>
              <w:pBdr>
                <w:top w:val="nil"/>
                <w:left w:val="nil"/>
                <w:bottom w:val="nil"/>
                <w:right w:val="nil"/>
                <w:between w:val="nil"/>
              </w:pBdr>
            </w:pPr>
            <w:r>
              <w:t>Responded strategically when leaders received negative feedback about the preparation of their graduates for the workplace.</w:t>
            </w:r>
          </w:p>
          <w:p w14:paraId="2D0FA864" w14:textId="77777777" w:rsidR="00824AF8" w:rsidRDefault="008775DF" w:rsidP="008775DF">
            <w:pPr>
              <w:widowControl w:val="0"/>
              <w:numPr>
                <w:ilvl w:val="2"/>
                <w:numId w:val="22"/>
              </w:numPr>
              <w:pBdr>
                <w:top w:val="nil"/>
                <w:left w:val="nil"/>
                <w:bottom w:val="nil"/>
                <w:right w:val="nil"/>
                <w:between w:val="nil"/>
              </w:pBdr>
            </w:pPr>
            <w:r>
              <w:t xml:space="preserve">For more information, see: </w:t>
            </w:r>
          </w:p>
          <w:p w14:paraId="68830C2D" w14:textId="22AB00D2" w:rsidR="008775DF" w:rsidRDefault="008775DF" w:rsidP="00824AF8">
            <w:pPr>
              <w:widowControl w:val="0"/>
              <w:numPr>
                <w:ilvl w:val="3"/>
                <w:numId w:val="22"/>
              </w:numPr>
              <w:pBdr>
                <w:top w:val="nil"/>
                <w:left w:val="nil"/>
                <w:bottom w:val="nil"/>
                <w:right w:val="nil"/>
                <w:between w:val="nil"/>
              </w:pBdr>
            </w:pPr>
            <w:hyperlink r:id="rId38" w:history="1">
              <w:r w:rsidRPr="004B6A91">
                <w:rPr>
                  <w:rStyle w:val="Hyperlink"/>
                  <w:i/>
                  <w:iCs/>
                  <w:color w:val="1155CC"/>
                </w:rPr>
                <w:t>Excellence and Equity in STEM Programs</w:t>
              </w:r>
            </w:hyperlink>
            <w:r>
              <w:t>, pp. 26-27</w:t>
            </w:r>
          </w:p>
          <w:p w14:paraId="7DC4CC06" w14:textId="77777777" w:rsidR="00824AF8" w:rsidRDefault="00824AF8" w:rsidP="00824AF8">
            <w:pPr>
              <w:widowControl w:val="0"/>
              <w:numPr>
                <w:ilvl w:val="3"/>
                <w:numId w:val="22"/>
              </w:numPr>
            </w:pPr>
            <w:hyperlink r:id="rId39">
              <w:r w:rsidRPr="00F431DF">
                <w:rPr>
                  <w:i/>
                  <w:color w:val="1155CC"/>
                  <w:u w:val="single"/>
                </w:rPr>
                <w:t>Workforce Playbook</w:t>
              </w:r>
            </w:hyperlink>
            <w:r w:rsidRPr="00F431DF">
              <w:t xml:space="preserve">, p. 20 </w:t>
            </w:r>
          </w:p>
          <w:p w14:paraId="01D3F81F" w14:textId="77777777" w:rsidR="00824AF8" w:rsidRDefault="00824AF8" w:rsidP="00824AF8">
            <w:pPr>
              <w:widowControl w:val="0"/>
              <w:numPr>
                <w:ilvl w:val="3"/>
                <w:numId w:val="22"/>
              </w:numPr>
              <w:rPr>
                <w:bCs/>
              </w:rPr>
            </w:pPr>
            <w:hyperlink r:id="rId40" w:history="1">
              <w:r w:rsidRPr="00824AF8">
                <w:rPr>
                  <w:rStyle w:val="Hyperlink"/>
                  <w:bCs/>
                  <w:i/>
                  <w:iCs/>
                  <w:color w:val="1155CC"/>
                </w:rPr>
                <w:t>The 2025 Aspen Prize</w:t>
              </w:r>
            </w:hyperlink>
            <w:r>
              <w:rPr>
                <w:bCs/>
              </w:rPr>
              <w:t>, pp. 10-11</w:t>
            </w:r>
          </w:p>
          <w:p w14:paraId="3BE26D24" w14:textId="4DCA2F47" w:rsidR="00824AF8" w:rsidRPr="00F431DF" w:rsidRDefault="00824AF8" w:rsidP="00824AF8">
            <w:pPr>
              <w:widowControl w:val="0"/>
              <w:numPr>
                <w:ilvl w:val="3"/>
                <w:numId w:val="22"/>
              </w:numPr>
            </w:pPr>
            <w:hyperlink r:id="rId41">
              <w:r w:rsidRPr="00F431DF">
                <w:rPr>
                  <w:i/>
                  <w:color w:val="1155CC"/>
                  <w:u w:val="single"/>
                </w:rPr>
                <w:t>The 2023 Aspen Prize</w:t>
              </w:r>
            </w:hyperlink>
            <w:r w:rsidRPr="00F431DF">
              <w:t>, pp. 24-25</w:t>
            </w:r>
          </w:p>
          <w:p w14:paraId="7881DA8A" w14:textId="3748FA24" w:rsidR="00824AF8" w:rsidRPr="00F431DF" w:rsidRDefault="00824AF8" w:rsidP="00824AF8">
            <w:pPr>
              <w:widowControl w:val="0"/>
              <w:numPr>
                <w:ilvl w:val="3"/>
                <w:numId w:val="22"/>
              </w:numPr>
              <w:rPr>
                <w:i/>
              </w:rPr>
            </w:pPr>
            <w:hyperlink r:id="rId42">
              <w:r w:rsidRPr="00F431DF">
                <w:rPr>
                  <w:i/>
                  <w:color w:val="1155CC"/>
                  <w:u w:val="single"/>
                </w:rPr>
                <w:t>The 2021 Aspen Prize</w:t>
              </w:r>
            </w:hyperlink>
            <w:r w:rsidRPr="00F431DF">
              <w:rPr>
                <w:i/>
              </w:rPr>
              <w:t>, pp. 12-13</w:t>
            </w:r>
          </w:p>
          <w:p w14:paraId="28A9D685" w14:textId="16C73FCE" w:rsidR="00824AF8" w:rsidRPr="00F431DF" w:rsidRDefault="00824AF8" w:rsidP="00824AF8">
            <w:pPr>
              <w:widowControl w:val="0"/>
              <w:numPr>
                <w:ilvl w:val="3"/>
                <w:numId w:val="22"/>
              </w:numPr>
              <w:rPr>
                <w:i/>
              </w:rPr>
            </w:pPr>
            <w:hyperlink r:id="rId43">
              <w:r w:rsidRPr="00F431DF">
                <w:rPr>
                  <w:i/>
                  <w:color w:val="1155CC"/>
                  <w:u w:val="single"/>
                </w:rPr>
                <w:t>The 2019 Asp</w:t>
              </w:r>
              <w:r w:rsidRPr="00F7066C">
                <w:rPr>
                  <w:i/>
                  <w:color w:val="1155CC"/>
                  <w:u w:val="single"/>
                </w:rPr>
                <w:t>e</w:t>
              </w:r>
              <w:r w:rsidRPr="00F431DF">
                <w:rPr>
                  <w:i/>
                  <w:color w:val="1155CC"/>
                  <w:u w:val="single"/>
                </w:rPr>
                <w:t>n Prize</w:t>
              </w:r>
            </w:hyperlink>
            <w:r w:rsidRPr="00F431DF">
              <w:rPr>
                <w:i/>
              </w:rPr>
              <w:t>, pp. 4-5</w:t>
            </w:r>
          </w:p>
          <w:p w14:paraId="59B7DDCC" w14:textId="77777777" w:rsidR="00824AF8" w:rsidRDefault="00824AF8" w:rsidP="00824AF8">
            <w:pPr>
              <w:widowControl w:val="0"/>
              <w:pBdr>
                <w:top w:val="nil"/>
                <w:left w:val="nil"/>
                <w:bottom w:val="nil"/>
                <w:right w:val="nil"/>
                <w:between w:val="nil"/>
              </w:pBdr>
              <w:ind w:left="2880"/>
            </w:pPr>
          </w:p>
          <w:p w14:paraId="0676F6DA" w14:textId="77777777" w:rsidR="008775DF" w:rsidRDefault="008775DF" w:rsidP="008775DF">
            <w:pPr>
              <w:widowControl w:val="0"/>
              <w:numPr>
                <w:ilvl w:val="1"/>
                <w:numId w:val="22"/>
              </w:numPr>
              <w:pBdr>
                <w:top w:val="nil"/>
                <w:left w:val="nil"/>
                <w:bottom w:val="nil"/>
                <w:right w:val="nil"/>
                <w:between w:val="nil"/>
              </w:pBdr>
            </w:pPr>
            <w:r>
              <w:t xml:space="preserve">West Kentucky Community and Technical College </w:t>
            </w:r>
            <w:r w:rsidRPr="00DF61E0">
              <w:t>(mid-size college, rural setting</w:t>
            </w:r>
            <w:r>
              <w:t>)</w:t>
            </w:r>
          </w:p>
          <w:p w14:paraId="1CE8B28F" w14:textId="77777777" w:rsidR="008775DF" w:rsidRDefault="008775DF" w:rsidP="008775DF">
            <w:pPr>
              <w:widowControl w:val="0"/>
              <w:numPr>
                <w:ilvl w:val="2"/>
                <w:numId w:val="22"/>
              </w:numPr>
            </w:pPr>
            <w:r>
              <w:t>Finalist for the Aspen Prize in 2011, 2013, 2015, 2017, 2021</w:t>
            </w:r>
          </w:p>
          <w:p w14:paraId="2616D59E" w14:textId="0BB60C06" w:rsidR="008775DF" w:rsidRDefault="004F7784" w:rsidP="008775DF">
            <w:pPr>
              <w:widowControl w:val="0"/>
              <w:numPr>
                <w:ilvl w:val="2"/>
                <w:numId w:val="22"/>
              </w:numPr>
            </w:pPr>
            <w:r>
              <w:t>T</w:t>
            </w:r>
            <w:r w:rsidR="008775DF" w:rsidRPr="00113A55">
              <w:t>he college and employers worked together to build strong pathways with multiple credentials tied to local opportunities re: riverboats</w:t>
            </w:r>
          </w:p>
          <w:p w14:paraId="6AEDF84E" w14:textId="1167F74F" w:rsidR="008775DF" w:rsidRPr="00D76BA4" w:rsidRDefault="008775DF" w:rsidP="00D76BA4">
            <w:pPr>
              <w:widowControl w:val="0"/>
              <w:numPr>
                <w:ilvl w:val="2"/>
                <w:numId w:val="22"/>
              </w:numPr>
              <w:rPr>
                <w:b/>
              </w:rPr>
            </w:pPr>
            <w:r>
              <w:t xml:space="preserve">For more information, see: </w:t>
            </w:r>
            <w:hyperlink r:id="rId44" w:history="1">
              <w:r w:rsidRPr="00F7066C">
                <w:rPr>
                  <w:rStyle w:val="Hyperlink"/>
                  <w:i/>
                  <w:color w:val="1155CC"/>
                </w:rPr>
                <w:t>The 2021 Aspen Prize,</w:t>
              </w:r>
            </w:hyperlink>
            <w:r w:rsidRPr="00F7066C">
              <w:rPr>
                <w:i/>
                <w:color w:val="1155CC"/>
              </w:rPr>
              <w:t xml:space="preserve"> </w:t>
            </w:r>
            <w:r w:rsidRPr="00D76BA4">
              <w:rPr>
                <w:i/>
              </w:rPr>
              <w:t>pp. 10-11</w:t>
            </w:r>
          </w:p>
          <w:p w14:paraId="465BA7DF" w14:textId="77777777" w:rsidR="008775DF" w:rsidRDefault="008775DF" w:rsidP="008775DF">
            <w:pPr>
              <w:widowControl w:val="0"/>
              <w:numPr>
                <w:ilvl w:val="1"/>
                <w:numId w:val="22"/>
              </w:numPr>
              <w:pBdr>
                <w:top w:val="nil"/>
                <w:left w:val="nil"/>
                <w:bottom w:val="nil"/>
                <w:right w:val="nil"/>
                <w:between w:val="nil"/>
              </w:pBdr>
            </w:pPr>
            <w:r>
              <w:t>Valencia College (large college, urban setting):</w:t>
            </w:r>
          </w:p>
          <w:p w14:paraId="2ED29C73" w14:textId="4CC7AF0C" w:rsidR="00000CD0" w:rsidRDefault="00000CD0" w:rsidP="008775DF">
            <w:pPr>
              <w:widowControl w:val="0"/>
              <w:numPr>
                <w:ilvl w:val="2"/>
                <w:numId w:val="22"/>
              </w:numPr>
            </w:pPr>
            <w:r>
              <w:t>Won the Aspen Prize in 2011</w:t>
            </w:r>
          </w:p>
          <w:p w14:paraId="4543E044" w14:textId="4E3A54C3" w:rsidR="008775DF" w:rsidRDefault="008775DF" w:rsidP="008775DF">
            <w:pPr>
              <w:widowControl w:val="0"/>
              <w:numPr>
                <w:ilvl w:val="2"/>
                <w:numId w:val="22"/>
              </w:numPr>
            </w:pPr>
            <w:r>
              <w:t>Created an accelerated skills training program mapped to industry credentials.</w:t>
            </w:r>
          </w:p>
          <w:p w14:paraId="7E9010AE" w14:textId="2C543E05" w:rsidR="008775DF" w:rsidRPr="00272E28" w:rsidRDefault="008775DF" w:rsidP="00D76BA4">
            <w:pPr>
              <w:widowControl w:val="0"/>
              <w:numPr>
                <w:ilvl w:val="2"/>
                <w:numId w:val="22"/>
              </w:numPr>
            </w:pPr>
            <w:r w:rsidRPr="00F3635D">
              <w:t xml:space="preserve">For more information, see: </w:t>
            </w:r>
            <w:hyperlink r:id="rId45">
              <w:r w:rsidRPr="00D76BA4">
                <w:rPr>
                  <w:i/>
                  <w:color w:val="1155CC"/>
                  <w:u w:val="single"/>
                </w:rPr>
                <w:t>Excellence and Equity in STEM Programs</w:t>
              </w:r>
            </w:hyperlink>
            <w:r w:rsidRPr="00D76BA4">
              <w:rPr>
                <w:b/>
              </w:rPr>
              <w:t xml:space="preserve">, </w:t>
            </w:r>
            <w:r>
              <w:t>pp.27-28</w:t>
            </w:r>
          </w:p>
          <w:p w14:paraId="77DCD8EC" w14:textId="77777777" w:rsidR="008775DF" w:rsidRDefault="008775DF" w:rsidP="008775DF">
            <w:pPr>
              <w:widowControl w:val="0"/>
              <w:numPr>
                <w:ilvl w:val="1"/>
                <w:numId w:val="22"/>
              </w:numPr>
              <w:pBdr>
                <w:top w:val="nil"/>
                <w:left w:val="nil"/>
                <w:bottom w:val="nil"/>
                <w:right w:val="nil"/>
                <w:between w:val="nil"/>
              </w:pBdr>
            </w:pPr>
            <w:r>
              <w:t>Patrick and Henry Community College (small to mid-size, rural serving):</w:t>
            </w:r>
          </w:p>
          <w:p w14:paraId="6E7ABD5C" w14:textId="77777777" w:rsidR="008775DF" w:rsidRDefault="008775DF" w:rsidP="008775DF">
            <w:pPr>
              <w:widowControl w:val="0"/>
              <w:numPr>
                <w:ilvl w:val="2"/>
                <w:numId w:val="22"/>
              </w:numPr>
              <w:pBdr>
                <w:top w:val="nil"/>
                <w:left w:val="nil"/>
                <w:bottom w:val="nil"/>
                <w:right w:val="nil"/>
                <w:between w:val="nil"/>
              </w:pBdr>
            </w:pPr>
            <w:r>
              <w:t>A regional demand for welders led Patrick and Henry to an innovative solution partnering with K-12 schools</w:t>
            </w:r>
          </w:p>
          <w:p w14:paraId="0000018E" w14:textId="2814D00E" w:rsidR="007755B4" w:rsidRPr="00EA724F" w:rsidRDefault="008775DF" w:rsidP="00D76BA4">
            <w:pPr>
              <w:widowControl w:val="0"/>
              <w:numPr>
                <w:ilvl w:val="2"/>
                <w:numId w:val="22"/>
              </w:numPr>
              <w:pBdr>
                <w:top w:val="nil"/>
                <w:left w:val="nil"/>
                <w:bottom w:val="nil"/>
                <w:right w:val="nil"/>
                <w:between w:val="nil"/>
              </w:pBdr>
            </w:pPr>
            <w:r>
              <w:t xml:space="preserve">For more information, see: </w:t>
            </w:r>
            <w:hyperlink r:id="rId46" w:history="1">
              <w:r w:rsidRPr="00D76BA4">
                <w:rPr>
                  <w:rStyle w:val="Hyperlink"/>
                  <w:i/>
                  <w:iCs/>
                  <w:color w:val="1155CC"/>
                </w:rPr>
                <w:t>Rural Community College Excellence,</w:t>
              </w:r>
            </w:hyperlink>
            <w:r w:rsidRPr="00D76BA4">
              <w:rPr>
                <w:color w:val="1155CC"/>
              </w:rPr>
              <w:t xml:space="preserve"> pp</w:t>
            </w:r>
            <w:r>
              <w:t>. 24-25</w:t>
            </w:r>
          </w:p>
        </w:tc>
        <w:tc>
          <w:tcPr>
            <w:tcW w:w="2500" w:type="dxa"/>
            <w:shd w:val="clear" w:color="auto" w:fill="auto"/>
            <w:tcMar>
              <w:top w:w="100" w:type="dxa"/>
              <w:left w:w="100" w:type="dxa"/>
              <w:bottom w:w="100" w:type="dxa"/>
              <w:right w:w="100" w:type="dxa"/>
            </w:tcMar>
          </w:tcPr>
          <w:p w14:paraId="0000018F" w14:textId="777B14DF" w:rsidR="007755B4" w:rsidRDefault="00047117" w:rsidP="00ED1BA0">
            <w:pPr>
              <w:widowControl w:val="0"/>
              <w:spacing w:after="240"/>
              <w:rPr>
                <w:color w:val="004A7A"/>
              </w:rPr>
            </w:pPr>
            <w:r w:rsidRPr="00ED1BA0">
              <w:rPr>
                <w:i/>
              </w:rPr>
              <w:lastRenderedPageBreak/>
              <w:t>Slide</w:t>
            </w:r>
            <w:r w:rsidR="00FC2BE3" w:rsidRPr="00ED1BA0">
              <w:rPr>
                <w:i/>
              </w:rPr>
              <w:t xml:space="preserve">s </w:t>
            </w:r>
            <w:r w:rsidR="0078605A">
              <w:rPr>
                <w:i/>
              </w:rPr>
              <w:t>1</w:t>
            </w:r>
            <w:r w:rsidR="00962F67">
              <w:rPr>
                <w:i/>
              </w:rPr>
              <w:t>7</w:t>
            </w:r>
            <w:r w:rsidR="00FC2BE3" w:rsidRPr="00ED1BA0">
              <w:rPr>
                <w:i/>
              </w:rPr>
              <w:t>-</w:t>
            </w:r>
            <w:r w:rsidR="00962F67">
              <w:rPr>
                <w:i/>
              </w:rPr>
              <w:t>4</w:t>
            </w:r>
            <w:r w:rsidR="00843EAD">
              <w:rPr>
                <w:i/>
              </w:rPr>
              <w:t>7</w:t>
            </w:r>
            <w:r w:rsidRPr="00ED1BA0">
              <w:rPr>
                <w:i/>
              </w:rPr>
              <w:br/>
              <w:t>Participant Toolkit p</w:t>
            </w:r>
            <w:r w:rsidR="00D068D0">
              <w:rPr>
                <w:i/>
              </w:rPr>
              <w:t>p</w:t>
            </w:r>
            <w:r w:rsidRPr="00ED1BA0">
              <w:rPr>
                <w:i/>
              </w:rPr>
              <w:t xml:space="preserve">. </w:t>
            </w:r>
            <w:r w:rsidR="00D068D0">
              <w:rPr>
                <w:i/>
              </w:rPr>
              <w:t>4-10</w:t>
            </w:r>
          </w:p>
        </w:tc>
      </w:tr>
      <w:tr w:rsidR="008775DF" w14:paraId="246CC3C6" w14:textId="77777777" w:rsidTr="001951D4">
        <w:tc>
          <w:tcPr>
            <w:tcW w:w="2240" w:type="dxa"/>
            <w:shd w:val="clear" w:color="auto" w:fill="auto"/>
            <w:tcMar>
              <w:top w:w="100" w:type="dxa"/>
              <w:left w:w="100" w:type="dxa"/>
              <w:bottom w:w="100" w:type="dxa"/>
              <w:right w:w="100" w:type="dxa"/>
            </w:tcMar>
          </w:tcPr>
          <w:p w14:paraId="6508A0A1" w14:textId="34DC7822" w:rsidR="008775DF" w:rsidRPr="001951D4" w:rsidRDefault="001951D4" w:rsidP="008775DF">
            <w:pPr>
              <w:widowControl w:val="0"/>
              <w:rPr>
                <w:b/>
              </w:rPr>
            </w:pPr>
            <w:r>
              <w:rPr>
                <w:b/>
              </w:rPr>
              <w:lastRenderedPageBreak/>
              <w:t>10-15 minutes</w:t>
            </w:r>
          </w:p>
        </w:tc>
        <w:tc>
          <w:tcPr>
            <w:tcW w:w="9090" w:type="dxa"/>
            <w:shd w:val="clear" w:color="auto" w:fill="auto"/>
            <w:tcMar>
              <w:top w:w="100" w:type="dxa"/>
              <w:left w:w="100" w:type="dxa"/>
              <w:bottom w:w="100" w:type="dxa"/>
              <w:right w:w="100" w:type="dxa"/>
            </w:tcMar>
          </w:tcPr>
          <w:p w14:paraId="16D58BEB" w14:textId="13C99366" w:rsidR="008775DF" w:rsidRDefault="008775DF" w:rsidP="008775DF">
            <w:pPr>
              <w:widowControl w:val="0"/>
              <w:rPr>
                <w:b/>
              </w:rPr>
            </w:pPr>
            <w:r>
              <w:rPr>
                <w:b/>
              </w:rPr>
              <w:t>Workforce—Models of Excellence</w:t>
            </w:r>
          </w:p>
          <w:p w14:paraId="1965813A" w14:textId="77777777" w:rsidR="008775DF" w:rsidRDefault="008775DF" w:rsidP="008775DF">
            <w:pPr>
              <w:widowControl w:val="0"/>
              <w:spacing w:before="240"/>
              <w:rPr>
                <w:i/>
              </w:rPr>
            </w:pPr>
            <w:r w:rsidRPr="00EC5C95">
              <w:rPr>
                <w:i/>
              </w:rPr>
              <w:t>Facilitation notes:</w:t>
            </w:r>
            <w:r>
              <w:rPr>
                <w:i/>
              </w:rPr>
              <w:t xml:space="preserve"> </w:t>
            </w:r>
          </w:p>
          <w:p w14:paraId="0948739C" w14:textId="1CFC0B84" w:rsidR="001951D4" w:rsidRDefault="001951D4" w:rsidP="008775DF">
            <w:pPr>
              <w:widowControl w:val="0"/>
              <w:numPr>
                <w:ilvl w:val="0"/>
                <w:numId w:val="33"/>
              </w:numPr>
              <w:rPr>
                <w:i/>
              </w:rPr>
            </w:pPr>
            <w:r w:rsidRPr="001951D4">
              <w:rPr>
                <w:i/>
              </w:rPr>
              <w:t>This may be a good place to implement a “</w:t>
            </w:r>
            <w:r w:rsidR="00855AF4">
              <w:rPr>
                <w:i/>
              </w:rPr>
              <w:t>W</w:t>
            </w:r>
            <w:r w:rsidRPr="001951D4">
              <w:rPr>
                <w:i/>
              </w:rPr>
              <w:t xml:space="preserve">alk </w:t>
            </w:r>
            <w:r w:rsidR="00B26466">
              <w:rPr>
                <w:i/>
              </w:rPr>
              <w:t>&amp;</w:t>
            </w:r>
            <w:r w:rsidRPr="001951D4">
              <w:rPr>
                <w:i/>
              </w:rPr>
              <w:t xml:space="preserve"> </w:t>
            </w:r>
            <w:r w:rsidR="00B26466">
              <w:rPr>
                <w:i/>
              </w:rPr>
              <w:t>T</w:t>
            </w:r>
            <w:r w:rsidRPr="001951D4">
              <w:rPr>
                <w:i/>
              </w:rPr>
              <w:t>alk</w:t>
            </w:r>
            <w:r w:rsidR="00B26466">
              <w:rPr>
                <w:i/>
              </w:rPr>
              <w:t>,</w:t>
            </w:r>
            <w:r w:rsidRPr="001951D4">
              <w:rPr>
                <w:i/>
              </w:rPr>
              <w:t xml:space="preserve">” where </w:t>
            </w:r>
            <w:r w:rsidR="00C13A31">
              <w:rPr>
                <w:i/>
              </w:rPr>
              <w:t>participants</w:t>
            </w:r>
            <w:r w:rsidRPr="001951D4">
              <w:rPr>
                <w:i/>
              </w:rPr>
              <w:t xml:space="preserve"> move and find a partner from another table. You may encourage </w:t>
            </w:r>
            <w:r w:rsidR="00C13A31">
              <w:rPr>
                <w:i/>
              </w:rPr>
              <w:t>participants</w:t>
            </w:r>
            <w:r w:rsidRPr="001951D4">
              <w:rPr>
                <w:i/>
              </w:rPr>
              <w:t xml:space="preserve"> to connect with a partner they haven’t yet connected with this session. If you have a time constraint, you may, alternatively, consider a “</w:t>
            </w:r>
            <w:r w:rsidR="00C34F98">
              <w:rPr>
                <w:i/>
              </w:rPr>
              <w:t>T</w:t>
            </w:r>
            <w:r w:rsidRPr="001951D4">
              <w:rPr>
                <w:i/>
              </w:rPr>
              <w:t xml:space="preserve">urn </w:t>
            </w:r>
            <w:r w:rsidR="00C478A1">
              <w:rPr>
                <w:i/>
              </w:rPr>
              <w:t>&amp;</w:t>
            </w:r>
            <w:r w:rsidRPr="001951D4">
              <w:rPr>
                <w:i/>
              </w:rPr>
              <w:t xml:space="preserve"> </w:t>
            </w:r>
            <w:r w:rsidR="00C478A1">
              <w:rPr>
                <w:i/>
              </w:rPr>
              <w:t>T</w:t>
            </w:r>
            <w:r w:rsidRPr="001951D4">
              <w:rPr>
                <w:i/>
              </w:rPr>
              <w:t>alk” with a nearby partner.</w:t>
            </w:r>
          </w:p>
          <w:p w14:paraId="4C9A4C3F" w14:textId="2930B297" w:rsidR="001951D4" w:rsidRPr="001951D4" w:rsidRDefault="001951D4" w:rsidP="001951D4">
            <w:pPr>
              <w:pStyle w:val="ListParagraph"/>
              <w:numPr>
                <w:ilvl w:val="0"/>
                <w:numId w:val="33"/>
              </w:numPr>
              <w:rPr>
                <w:i/>
              </w:rPr>
            </w:pPr>
            <w:r w:rsidRPr="001951D4">
              <w:rPr>
                <w:i/>
              </w:rPr>
              <w:t xml:space="preserve">Remind </w:t>
            </w:r>
            <w:proofErr w:type="gramStart"/>
            <w:r w:rsidR="00C13A31">
              <w:rPr>
                <w:i/>
              </w:rPr>
              <w:t>participants</w:t>
            </w:r>
            <w:r w:rsidRPr="001951D4">
              <w:rPr>
                <w:i/>
              </w:rPr>
              <w:t xml:space="preserve"> they</w:t>
            </w:r>
            <w:proofErr w:type="gramEnd"/>
            <w:r w:rsidRPr="001951D4">
              <w:rPr>
                <w:i/>
              </w:rPr>
              <w:t xml:space="preserve"> read the Models of Excellence case studies</w:t>
            </w:r>
            <w:r>
              <w:rPr>
                <w:i/>
              </w:rPr>
              <w:t xml:space="preserve"> as pre-work</w:t>
            </w:r>
            <w:r w:rsidR="00C478A1">
              <w:rPr>
                <w:i/>
              </w:rPr>
              <w:t>,</w:t>
            </w:r>
            <w:r>
              <w:rPr>
                <w:i/>
              </w:rPr>
              <w:t xml:space="preserve"> </w:t>
            </w:r>
            <w:r w:rsidRPr="001951D4">
              <w:rPr>
                <w:i/>
              </w:rPr>
              <w:t>and for this activity, they’ll be focusing on workforce practices.</w:t>
            </w:r>
          </w:p>
          <w:p w14:paraId="3D5C82FC" w14:textId="70D8FB54" w:rsidR="008775DF" w:rsidRPr="008633FF" w:rsidRDefault="008775DF" w:rsidP="008775DF">
            <w:pPr>
              <w:widowControl w:val="0"/>
              <w:pBdr>
                <w:top w:val="nil"/>
                <w:left w:val="nil"/>
                <w:bottom w:val="nil"/>
                <w:right w:val="nil"/>
                <w:between w:val="nil"/>
              </w:pBdr>
              <w:spacing w:before="240"/>
              <w:rPr>
                <w:u w:val="single"/>
              </w:rPr>
            </w:pPr>
            <w:r w:rsidRPr="008775DF">
              <w:rPr>
                <w:u w:val="single"/>
              </w:rPr>
              <w:t xml:space="preserve">Independent Reflection </w:t>
            </w:r>
            <w:r w:rsidRPr="008633FF">
              <w:rPr>
                <w:u w:val="single"/>
              </w:rPr>
              <w:t>(5 minutes)</w:t>
            </w:r>
          </w:p>
          <w:p w14:paraId="11F6B36F" w14:textId="77777777" w:rsidR="008775DF" w:rsidRDefault="008775DF" w:rsidP="008775DF">
            <w:pPr>
              <w:widowControl w:val="0"/>
              <w:numPr>
                <w:ilvl w:val="0"/>
                <w:numId w:val="22"/>
              </w:numPr>
            </w:pPr>
            <w:r>
              <w:t xml:space="preserve">Instruct participants to review the workforce sections of the Models of Excellence case </w:t>
            </w:r>
            <w:r>
              <w:lastRenderedPageBreak/>
              <w:t xml:space="preserve">studies for Lake Area Technical College and </w:t>
            </w:r>
            <w:proofErr w:type="gramStart"/>
            <w:r>
              <w:t>Valencia College, and</w:t>
            </w:r>
            <w:proofErr w:type="gramEnd"/>
            <w:r>
              <w:t xml:space="preserve"> then reflect on the questions in the Participant Toolkit.</w:t>
            </w:r>
          </w:p>
          <w:p w14:paraId="404E60EC" w14:textId="77777777" w:rsidR="008775DF" w:rsidRDefault="008775DF" w:rsidP="008775DF">
            <w:pPr>
              <w:widowControl w:val="0"/>
              <w:numPr>
                <w:ilvl w:val="1"/>
                <w:numId w:val="22"/>
              </w:numPr>
            </w:pPr>
            <w:r>
              <w:t>How do elements of the framework we just discussed show up in these examples?</w:t>
            </w:r>
          </w:p>
          <w:p w14:paraId="19E90F09" w14:textId="77777777" w:rsidR="008775DF" w:rsidRDefault="008775DF" w:rsidP="008775DF">
            <w:pPr>
              <w:widowControl w:val="0"/>
              <w:numPr>
                <w:ilvl w:val="1"/>
                <w:numId w:val="22"/>
              </w:numPr>
            </w:pPr>
            <w:r>
              <w:t xml:space="preserve">How are </w:t>
            </w:r>
            <w:proofErr w:type="gramStart"/>
            <w:r>
              <w:t>these workforce</w:t>
            </w:r>
            <w:proofErr w:type="gramEnd"/>
            <w:r>
              <w:t xml:space="preserve"> case studies different from what you see in traditional workforce practices?</w:t>
            </w:r>
          </w:p>
          <w:p w14:paraId="1CF282D2" w14:textId="77777777" w:rsidR="008775DF" w:rsidRDefault="008775DF" w:rsidP="008775DF">
            <w:pPr>
              <w:widowControl w:val="0"/>
              <w:numPr>
                <w:ilvl w:val="1"/>
                <w:numId w:val="22"/>
              </w:numPr>
            </w:pPr>
            <w:r>
              <w:t>What are you wondering?</w:t>
            </w:r>
          </w:p>
          <w:p w14:paraId="51CCFD1B" w14:textId="35174645" w:rsidR="008775DF" w:rsidRPr="008633FF" w:rsidRDefault="008775DF" w:rsidP="008775DF">
            <w:pPr>
              <w:widowControl w:val="0"/>
              <w:spacing w:before="240"/>
              <w:rPr>
                <w:u w:val="single"/>
              </w:rPr>
            </w:pPr>
            <w:r>
              <w:rPr>
                <w:u w:val="single"/>
              </w:rPr>
              <w:t>Partner Discussion</w:t>
            </w:r>
            <w:r w:rsidRPr="008633FF">
              <w:rPr>
                <w:u w:val="single"/>
              </w:rPr>
              <w:t xml:space="preserve"> (</w:t>
            </w:r>
            <w:r>
              <w:rPr>
                <w:u w:val="single"/>
              </w:rPr>
              <w:t>5</w:t>
            </w:r>
            <w:r w:rsidRPr="008633FF">
              <w:rPr>
                <w:u w:val="single"/>
              </w:rPr>
              <w:t xml:space="preserve"> minutes)</w:t>
            </w:r>
          </w:p>
          <w:p w14:paraId="6208C2B1" w14:textId="77777777" w:rsidR="008775DF" w:rsidRPr="00D068D0" w:rsidRDefault="008775DF" w:rsidP="008775DF">
            <w:pPr>
              <w:pStyle w:val="ListParagraph"/>
              <w:widowControl w:val="0"/>
              <w:numPr>
                <w:ilvl w:val="0"/>
                <w:numId w:val="24"/>
              </w:numPr>
              <w:rPr>
                <w:u w:val="single"/>
              </w:rPr>
            </w:pPr>
            <w:r w:rsidRPr="008775DF">
              <w:t xml:space="preserve">Participants discuss their reflections with a partner. </w:t>
            </w:r>
          </w:p>
          <w:p w14:paraId="17072605" w14:textId="29B4A477" w:rsidR="00D068D0" w:rsidRPr="00D068D0" w:rsidRDefault="00D068D0" w:rsidP="00D068D0">
            <w:pPr>
              <w:widowControl w:val="0"/>
              <w:rPr>
                <w:u w:val="single"/>
              </w:rPr>
            </w:pPr>
          </w:p>
        </w:tc>
        <w:tc>
          <w:tcPr>
            <w:tcW w:w="2500" w:type="dxa"/>
            <w:shd w:val="clear" w:color="auto" w:fill="auto"/>
            <w:tcMar>
              <w:top w:w="100" w:type="dxa"/>
              <w:left w:w="100" w:type="dxa"/>
              <w:bottom w:w="100" w:type="dxa"/>
              <w:right w:w="100" w:type="dxa"/>
            </w:tcMar>
          </w:tcPr>
          <w:p w14:paraId="084A4604" w14:textId="1BE3489B" w:rsidR="008775DF" w:rsidRPr="00ED1BA0" w:rsidRDefault="001951D4" w:rsidP="008775DF">
            <w:pPr>
              <w:widowControl w:val="0"/>
              <w:spacing w:after="240"/>
              <w:rPr>
                <w:i/>
              </w:rPr>
            </w:pPr>
            <w:r w:rsidRPr="00ED1BA0">
              <w:rPr>
                <w:i/>
              </w:rPr>
              <w:lastRenderedPageBreak/>
              <w:t xml:space="preserve">Slides </w:t>
            </w:r>
            <w:r w:rsidR="00843EAD">
              <w:rPr>
                <w:i/>
              </w:rPr>
              <w:t>48-49</w:t>
            </w:r>
            <w:r w:rsidRPr="00ED1BA0">
              <w:rPr>
                <w:i/>
              </w:rPr>
              <w:br/>
              <w:t xml:space="preserve">Participant Toolkit p. </w:t>
            </w:r>
            <w:r w:rsidR="00D068D0">
              <w:rPr>
                <w:i/>
              </w:rPr>
              <w:t>11</w:t>
            </w:r>
          </w:p>
        </w:tc>
      </w:tr>
      <w:tr w:rsidR="008775DF" w14:paraId="60F1DF0F" w14:textId="77777777" w:rsidTr="001951D4">
        <w:tc>
          <w:tcPr>
            <w:tcW w:w="2240" w:type="dxa"/>
            <w:shd w:val="clear" w:color="auto" w:fill="auto"/>
            <w:tcMar>
              <w:top w:w="100" w:type="dxa"/>
              <w:left w:w="100" w:type="dxa"/>
              <w:bottom w:w="100" w:type="dxa"/>
              <w:right w:w="100" w:type="dxa"/>
            </w:tcMar>
          </w:tcPr>
          <w:p w14:paraId="00000193" w14:textId="27874FF6" w:rsidR="008775DF" w:rsidRDefault="001951D4" w:rsidP="008775DF">
            <w:pPr>
              <w:widowControl w:val="0"/>
              <w:rPr>
                <w:color w:val="004A7A"/>
              </w:rPr>
            </w:pPr>
            <w:r>
              <w:rPr>
                <w:b/>
              </w:rPr>
              <w:t>45-60</w:t>
            </w:r>
            <w:r w:rsidR="008775DF">
              <w:rPr>
                <w:b/>
              </w:rPr>
              <w:t xml:space="preserve"> minutes</w:t>
            </w:r>
          </w:p>
        </w:tc>
        <w:tc>
          <w:tcPr>
            <w:tcW w:w="9090" w:type="dxa"/>
            <w:shd w:val="clear" w:color="auto" w:fill="auto"/>
            <w:tcMar>
              <w:top w:w="100" w:type="dxa"/>
              <w:left w:w="100" w:type="dxa"/>
              <w:bottom w:w="100" w:type="dxa"/>
              <w:right w:w="100" w:type="dxa"/>
            </w:tcMar>
          </w:tcPr>
          <w:p w14:paraId="08B0ACFA" w14:textId="0D18A9A9" w:rsidR="001951D4" w:rsidRDefault="001951D4" w:rsidP="001951D4">
            <w:pPr>
              <w:widowControl w:val="0"/>
              <w:rPr>
                <w:b/>
              </w:rPr>
            </w:pPr>
            <w:r w:rsidRPr="001951D4">
              <w:rPr>
                <w:b/>
              </w:rPr>
              <w:t xml:space="preserve">Panel: Employer Partnerships to Advance Labor Market Outcomes </w:t>
            </w:r>
          </w:p>
          <w:p w14:paraId="1BB132C4" w14:textId="77777777" w:rsidR="001951D4" w:rsidRDefault="001951D4" w:rsidP="001951D4">
            <w:pPr>
              <w:widowControl w:val="0"/>
              <w:rPr>
                <w:b/>
              </w:rPr>
            </w:pPr>
          </w:p>
          <w:p w14:paraId="5EA19FB4" w14:textId="2276F383" w:rsidR="001951D4" w:rsidRDefault="001951D4" w:rsidP="001951D4">
            <w:pPr>
              <w:widowControl w:val="0"/>
              <w:rPr>
                <w:i/>
              </w:rPr>
            </w:pPr>
            <w:r w:rsidRPr="001951D4">
              <w:rPr>
                <w:i/>
              </w:rPr>
              <w:t>Planning considerations:</w:t>
            </w:r>
            <w:r>
              <w:rPr>
                <w:i/>
              </w:rPr>
              <w:t xml:space="preserve"> There are no standardized curricular materials for the panel discussion. We recommend you either invite college workforce leaders or employer partners (or both) to join the panel. We encourage moderators to share the Aspen </w:t>
            </w:r>
            <w:r>
              <w:t>Workforce Playbook</w:t>
            </w:r>
            <w:r>
              <w:rPr>
                <w:i/>
              </w:rPr>
              <w:t xml:space="preserve"> Strategies and state workforce context data with panelists ahead of time via email. We also recommend meeting either in person or via Zoom with panelists to address any questions they may have on the curriculum for this module and to develop a series of panel questions and responses. We recommend aligning question </w:t>
            </w:r>
            <w:proofErr w:type="gramStart"/>
            <w:r>
              <w:rPr>
                <w:i/>
              </w:rPr>
              <w:t>prompts</w:t>
            </w:r>
            <w:proofErr w:type="gramEnd"/>
            <w:r>
              <w:rPr>
                <w:i/>
              </w:rPr>
              <w:t xml:space="preserve"> to the key ideas in the </w:t>
            </w:r>
            <w:r>
              <w:t>Workforce Playbook.</w:t>
            </w:r>
            <w:r>
              <w:rPr>
                <w:i/>
              </w:rPr>
              <w:t xml:space="preserve"> This will ensure alignment between panelists’ reflections and the curricular materials. </w:t>
            </w:r>
            <w:sdt>
              <w:sdtPr>
                <w:tag w:val="goog_rdk_5"/>
                <w:id w:val="-369679510"/>
              </w:sdtPr>
              <w:sdtContent/>
            </w:sdt>
            <w:r>
              <w:rPr>
                <w:i/>
              </w:rPr>
              <w:t>Optional prompts are below. Customize the questions to align with panelists’ strengths and experiences.</w:t>
            </w:r>
          </w:p>
          <w:p w14:paraId="7978B639" w14:textId="77777777" w:rsidR="001951D4" w:rsidRDefault="001951D4" w:rsidP="001951D4">
            <w:pPr>
              <w:widowControl w:val="0"/>
              <w:rPr>
                <w:i/>
              </w:rPr>
            </w:pPr>
          </w:p>
          <w:p w14:paraId="26F38FE3" w14:textId="46AFF6A6" w:rsidR="001951D4" w:rsidRDefault="001951D4" w:rsidP="001951D4">
            <w:pPr>
              <w:widowControl w:val="0"/>
              <w:numPr>
                <w:ilvl w:val="0"/>
                <w:numId w:val="45"/>
              </w:numPr>
              <w:pBdr>
                <w:top w:val="nil"/>
                <w:left w:val="nil"/>
                <w:bottom w:val="nil"/>
                <w:right w:val="nil"/>
                <w:between w:val="nil"/>
              </w:pBdr>
              <w:rPr>
                <w:i/>
              </w:rPr>
            </w:pPr>
            <w:proofErr w:type="gramStart"/>
            <w:r>
              <w:rPr>
                <w:i/>
              </w:rPr>
              <w:t xml:space="preserve">College </w:t>
            </w:r>
            <w:r w:rsidR="00AD2C56">
              <w:rPr>
                <w:i/>
              </w:rPr>
              <w:t>l</w:t>
            </w:r>
            <w:r>
              <w:rPr>
                <w:i/>
              </w:rPr>
              <w:t xml:space="preserve">eader and </w:t>
            </w:r>
            <w:r w:rsidR="00AD2C56">
              <w:rPr>
                <w:i/>
              </w:rPr>
              <w:t>e</w:t>
            </w:r>
            <w:r>
              <w:rPr>
                <w:i/>
              </w:rPr>
              <w:t xml:space="preserve">mployer </w:t>
            </w:r>
            <w:r w:rsidR="00AD2C56">
              <w:rPr>
                <w:i/>
              </w:rPr>
              <w:t>p</w:t>
            </w:r>
            <w:r>
              <w:rPr>
                <w:i/>
              </w:rPr>
              <w:t>artner: What</w:t>
            </w:r>
            <w:proofErr w:type="gramEnd"/>
            <w:r>
              <w:rPr>
                <w:i/>
              </w:rPr>
              <w:t xml:space="preserve"> does a successful college-</w:t>
            </w:r>
            <w:proofErr w:type="gramStart"/>
            <w:r>
              <w:rPr>
                <w:i/>
              </w:rPr>
              <w:t>employer</w:t>
            </w:r>
            <w:proofErr w:type="gramEnd"/>
            <w:r>
              <w:rPr>
                <w:i/>
              </w:rPr>
              <w:t xml:space="preserve"> partnership look like to you? How do you monitor progress? What is the impact on students? What is the impact on the workforce?</w:t>
            </w:r>
          </w:p>
          <w:p w14:paraId="68E3AF95" w14:textId="10FBA571" w:rsidR="001951D4" w:rsidRDefault="001951D4" w:rsidP="001951D4">
            <w:pPr>
              <w:widowControl w:val="0"/>
              <w:numPr>
                <w:ilvl w:val="0"/>
                <w:numId w:val="45"/>
              </w:numPr>
              <w:pBdr>
                <w:top w:val="nil"/>
                <w:left w:val="nil"/>
                <w:bottom w:val="nil"/>
                <w:right w:val="nil"/>
                <w:between w:val="nil"/>
              </w:pBdr>
              <w:rPr>
                <w:i/>
              </w:rPr>
            </w:pPr>
            <w:r>
              <w:rPr>
                <w:i/>
              </w:rPr>
              <w:t xml:space="preserve">Employer </w:t>
            </w:r>
            <w:r w:rsidR="00AD2C56">
              <w:rPr>
                <w:i/>
              </w:rPr>
              <w:t>p</w:t>
            </w:r>
            <w:r>
              <w:rPr>
                <w:i/>
              </w:rPr>
              <w:t>artner: How have you worked with college partners to create honest and consistent feedback loops? How do you align the skills graduates need to be successful employees?</w:t>
            </w:r>
          </w:p>
          <w:p w14:paraId="01D3E935" w14:textId="312C9287" w:rsidR="001951D4" w:rsidRDefault="001951D4" w:rsidP="001951D4">
            <w:pPr>
              <w:widowControl w:val="0"/>
              <w:numPr>
                <w:ilvl w:val="0"/>
                <w:numId w:val="45"/>
              </w:numPr>
              <w:pBdr>
                <w:top w:val="nil"/>
                <w:left w:val="nil"/>
                <w:bottom w:val="nil"/>
                <w:right w:val="nil"/>
                <w:between w:val="nil"/>
              </w:pBdr>
              <w:rPr>
                <w:i/>
              </w:rPr>
            </w:pPr>
            <w:r>
              <w:rPr>
                <w:i/>
              </w:rPr>
              <w:t xml:space="preserve">Employer </w:t>
            </w:r>
            <w:r w:rsidR="00AD2C56">
              <w:rPr>
                <w:i/>
              </w:rPr>
              <w:t>p</w:t>
            </w:r>
            <w:r>
              <w:rPr>
                <w:i/>
              </w:rPr>
              <w:t>artner: How do you communicate the unique needs of your regional labor market and industry with colleges?</w:t>
            </w:r>
          </w:p>
          <w:p w14:paraId="39A65651" w14:textId="686956D6" w:rsidR="001951D4" w:rsidRDefault="001951D4" w:rsidP="001951D4">
            <w:pPr>
              <w:widowControl w:val="0"/>
              <w:numPr>
                <w:ilvl w:val="0"/>
                <w:numId w:val="45"/>
              </w:numPr>
              <w:pBdr>
                <w:top w:val="nil"/>
                <w:left w:val="nil"/>
                <w:bottom w:val="nil"/>
                <w:right w:val="nil"/>
                <w:between w:val="nil"/>
              </w:pBdr>
              <w:rPr>
                <w:i/>
              </w:rPr>
            </w:pPr>
            <w:r>
              <w:rPr>
                <w:i/>
              </w:rPr>
              <w:t xml:space="preserve">College </w:t>
            </w:r>
            <w:r w:rsidR="00974147">
              <w:rPr>
                <w:i/>
              </w:rPr>
              <w:t>l</w:t>
            </w:r>
            <w:r>
              <w:rPr>
                <w:i/>
              </w:rPr>
              <w:t xml:space="preserve">eader and </w:t>
            </w:r>
            <w:r w:rsidR="00974147">
              <w:rPr>
                <w:i/>
              </w:rPr>
              <w:t>e</w:t>
            </w:r>
            <w:r>
              <w:rPr>
                <w:i/>
              </w:rPr>
              <w:t xml:space="preserve">mployer </w:t>
            </w:r>
            <w:r w:rsidR="00974147">
              <w:rPr>
                <w:i/>
              </w:rPr>
              <w:t>p</w:t>
            </w:r>
            <w:r>
              <w:rPr>
                <w:i/>
              </w:rPr>
              <w:t xml:space="preserve">artner: What are the challenges in developing strong </w:t>
            </w:r>
            <w:r>
              <w:rPr>
                <w:i/>
              </w:rPr>
              <w:lastRenderedPageBreak/>
              <w:t>college-</w:t>
            </w:r>
            <w:proofErr w:type="gramStart"/>
            <w:r>
              <w:rPr>
                <w:i/>
              </w:rPr>
              <w:t>employer</w:t>
            </w:r>
            <w:proofErr w:type="gramEnd"/>
            <w:r>
              <w:rPr>
                <w:i/>
              </w:rPr>
              <w:t xml:space="preserve"> partnerships? How have you navigated those challenges?</w:t>
            </w:r>
          </w:p>
          <w:p w14:paraId="3D4A46E2" w14:textId="5582EBB8" w:rsidR="001951D4" w:rsidRDefault="001951D4" w:rsidP="001951D4">
            <w:pPr>
              <w:widowControl w:val="0"/>
              <w:numPr>
                <w:ilvl w:val="0"/>
                <w:numId w:val="45"/>
              </w:numPr>
              <w:pBdr>
                <w:top w:val="nil"/>
                <w:left w:val="nil"/>
                <w:bottom w:val="nil"/>
                <w:right w:val="nil"/>
                <w:between w:val="nil"/>
              </w:pBdr>
              <w:rPr>
                <w:i/>
              </w:rPr>
            </w:pPr>
            <w:r>
              <w:rPr>
                <w:i/>
              </w:rPr>
              <w:t xml:space="preserve">College </w:t>
            </w:r>
            <w:r w:rsidR="00974147">
              <w:rPr>
                <w:i/>
              </w:rPr>
              <w:t>l</w:t>
            </w:r>
            <w:r>
              <w:rPr>
                <w:i/>
              </w:rPr>
              <w:t xml:space="preserve">eader: What is your institution’s vision for talent development and economic mobility? How is this vision institutionalized as a central component of student success? How do you </w:t>
            </w:r>
            <w:r w:rsidR="00962F67">
              <w:rPr>
                <w:i/>
              </w:rPr>
              <w:t>ensure all students have access to high-value programs?</w:t>
            </w:r>
          </w:p>
          <w:p w14:paraId="658E1455" w14:textId="1E8E07AC" w:rsidR="001951D4" w:rsidRDefault="001951D4" w:rsidP="001951D4">
            <w:pPr>
              <w:widowControl w:val="0"/>
              <w:numPr>
                <w:ilvl w:val="0"/>
                <w:numId w:val="45"/>
              </w:numPr>
              <w:pBdr>
                <w:top w:val="nil"/>
                <w:left w:val="nil"/>
                <w:bottom w:val="nil"/>
                <w:right w:val="nil"/>
                <w:between w:val="nil"/>
              </w:pBdr>
              <w:rPr>
                <w:i/>
              </w:rPr>
            </w:pPr>
            <w:r>
              <w:rPr>
                <w:i/>
              </w:rPr>
              <w:t xml:space="preserve">College </w:t>
            </w:r>
            <w:r w:rsidR="00974147">
              <w:rPr>
                <w:i/>
              </w:rPr>
              <w:t>l</w:t>
            </w:r>
            <w:r>
              <w:rPr>
                <w:i/>
              </w:rPr>
              <w:t xml:space="preserve">eader: How do you support students’ goals from pre-matriculation to post-graduation at your institution? [Consider: intentional early outreach, onboarding process, career, and life skills development support for post-graduation in good jobs/careers.] </w:t>
            </w:r>
          </w:p>
          <w:p w14:paraId="16AEDE9E" w14:textId="77777777" w:rsidR="001951D4" w:rsidRDefault="001951D4" w:rsidP="001951D4">
            <w:pPr>
              <w:widowControl w:val="0"/>
              <w:pBdr>
                <w:top w:val="nil"/>
                <w:left w:val="nil"/>
                <w:bottom w:val="nil"/>
                <w:right w:val="nil"/>
                <w:between w:val="nil"/>
              </w:pBdr>
              <w:ind w:left="720"/>
              <w:rPr>
                <w:i/>
              </w:rPr>
            </w:pPr>
          </w:p>
          <w:p w14:paraId="000001B2" w14:textId="39F0F93F" w:rsidR="008775DF" w:rsidRPr="001951D4" w:rsidRDefault="001951D4" w:rsidP="001951D4">
            <w:pPr>
              <w:widowControl w:val="0"/>
              <w:rPr>
                <w:i/>
              </w:rPr>
            </w:pPr>
            <w:r>
              <w:rPr>
                <w:i/>
              </w:rPr>
              <w:t>We recommend limiting the panel discussion to approximately 30-45 minutes. This will allow 10-15 minutes for participants’ questions.</w:t>
            </w:r>
          </w:p>
        </w:tc>
        <w:tc>
          <w:tcPr>
            <w:tcW w:w="2500" w:type="dxa"/>
            <w:shd w:val="clear" w:color="auto" w:fill="auto"/>
            <w:tcMar>
              <w:top w:w="100" w:type="dxa"/>
              <w:left w:w="100" w:type="dxa"/>
              <w:bottom w:w="100" w:type="dxa"/>
              <w:right w:w="100" w:type="dxa"/>
            </w:tcMar>
          </w:tcPr>
          <w:p w14:paraId="000001B3" w14:textId="39FB23E9" w:rsidR="008775DF" w:rsidRDefault="008775DF" w:rsidP="008775DF">
            <w:pPr>
              <w:widowControl w:val="0"/>
              <w:spacing w:after="240"/>
              <w:rPr>
                <w:color w:val="004A7A"/>
              </w:rPr>
            </w:pPr>
            <w:r w:rsidRPr="00ED1BA0">
              <w:rPr>
                <w:i/>
              </w:rPr>
              <w:lastRenderedPageBreak/>
              <w:t xml:space="preserve">Slide </w:t>
            </w:r>
            <w:r w:rsidR="00962F67">
              <w:rPr>
                <w:i/>
              </w:rPr>
              <w:t>5</w:t>
            </w:r>
            <w:r w:rsidR="00843EAD">
              <w:rPr>
                <w:i/>
              </w:rPr>
              <w:t>0</w:t>
            </w:r>
            <w:r w:rsidRPr="00ED1BA0">
              <w:rPr>
                <w:i/>
              </w:rPr>
              <w:br/>
              <w:t xml:space="preserve">Participant Toolkit p. </w:t>
            </w:r>
            <w:r w:rsidR="00D068D0">
              <w:rPr>
                <w:i/>
              </w:rPr>
              <w:t>12</w:t>
            </w:r>
          </w:p>
        </w:tc>
      </w:tr>
      <w:tr w:rsidR="008775DF" w14:paraId="3A072086" w14:textId="77777777" w:rsidTr="001951D4">
        <w:tc>
          <w:tcPr>
            <w:tcW w:w="2240" w:type="dxa"/>
            <w:shd w:val="clear" w:color="auto" w:fill="auto"/>
            <w:tcMar>
              <w:top w:w="100" w:type="dxa"/>
              <w:left w:w="100" w:type="dxa"/>
              <w:bottom w:w="100" w:type="dxa"/>
              <w:right w:w="100" w:type="dxa"/>
            </w:tcMar>
          </w:tcPr>
          <w:p w14:paraId="000001B7" w14:textId="356D7606" w:rsidR="008775DF" w:rsidRDefault="008775DF" w:rsidP="008775DF">
            <w:pPr>
              <w:widowControl w:val="0"/>
              <w:rPr>
                <w:color w:val="004A7A"/>
              </w:rPr>
            </w:pPr>
            <w:r>
              <w:rPr>
                <w:b/>
              </w:rPr>
              <w:t>10-15 minutes</w:t>
            </w:r>
          </w:p>
        </w:tc>
        <w:tc>
          <w:tcPr>
            <w:tcW w:w="9090" w:type="dxa"/>
            <w:shd w:val="clear" w:color="auto" w:fill="auto"/>
            <w:tcMar>
              <w:top w:w="100" w:type="dxa"/>
              <w:left w:w="100" w:type="dxa"/>
              <w:bottom w:w="100" w:type="dxa"/>
              <w:right w:w="100" w:type="dxa"/>
            </w:tcMar>
          </w:tcPr>
          <w:p w14:paraId="04D061FB" w14:textId="139560D2" w:rsidR="008775DF" w:rsidRDefault="00EA29A6" w:rsidP="008775DF">
            <w:pPr>
              <w:widowControl w:val="0"/>
            </w:pPr>
            <w:r>
              <w:rPr>
                <w:b/>
              </w:rPr>
              <w:t>Module Closing</w:t>
            </w:r>
            <w:r w:rsidR="008775DF">
              <w:rPr>
                <w:b/>
              </w:rPr>
              <w:t>: Debrief and Reflections</w:t>
            </w:r>
          </w:p>
          <w:p w14:paraId="572FE594" w14:textId="042F69DB" w:rsidR="008775DF" w:rsidRDefault="008775DF" w:rsidP="008775DF">
            <w:pPr>
              <w:widowControl w:val="0"/>
              <w:spacing w:before="240"/>
              <w:rPr>
                <w:u w:val="single"/>
              </w:rPr>
            </w:pPr>
            <w:r>
              <w:rPr>
                <w:u w:val="single"/>
              </w:rPr>
              <w:t xml:space="preserve">Independent </w:t>
            </w:r>
            <w:r w:rsidR="00792A83">
              <w:rPr>
                <w:u w:val="single"/>
              </w:rPr>
              <w:t>R</w:t>
            </w:r>
            <w:r>
              <w:rPr>
                <w:u w:val="single"/>
              </w:rPr>
              <w:t>eflection (5 minutes)</w:t>
            </w:r>
          </w:p>
          <w:p w14:paraId="638747BD" w14:textId="1B036BEB" w:rsidR="008775DF" w:rsidRDefault="008775DF" w:rsidP="008775DF">
            <w:pPr>
              <w:widowControl w:val="0"/>
            </w:pPr>
            <w:r>
              <w:t>Participants reflect:</w:t>
            </w:r>
          </w:p>
          <w:p w14:paraId="57D809DB" w14:textId="0914F915" w:rsidR="008775DF" w:rsidRDefault="008775DF" w:rsidP="008775DF">
            <w:pPr>
              <w:widowControl w:val="0"/>
              <w:numPr>
                <w:ilvl w:val="0"/>
                <w:numId w:val="39"/>
              </w:numPr>
            </w:pPr>
            <w:r>
              <w:t xml:space="preserve">What are your takeaways from </w:t>
            </w:r>
            <w:r w:rsidR="001951D4">
              <w:t>the module</w:t>
            </w:r>
            <w:r>
              <w:t>?</w:t>
            </w:r>
          </w:p>
          <w:p w14:paraId="15FEFB7D" w14:textId="77777777" w:rsidR="008775DF" w:rsidRDefault="008775DF" w:rsidP="008775DF">
            <w:pPr>
              <w:widowControl w:val="0"/>
              <w:numPr>
                <w:ilvl w:val="0"/>
                <w:numId w:val="39"/>
              </w:numPr>
            </w:pPr>
            <w:r>
              <w:t>What questions do you have?</w:t>
            </w:r>
          </w:p>
          <w:p w14:paraId="7202B795" w14:textId="62AA41AA" w:rsidR="008775DF" w:rsidRDefault="008775DF" w:rsidP="008775DF">
            <w:pPr>
              <w:widowControl w:val="0"/>
              <w:numPr>
                <w:ilvl w:val="0"/>
                <w:numId w:val="39"/>
              </w:numPr>
            </w:pPr>
            <w:r>
              <w:t>As a result of this learning</w:t>
            </w:r>
            <w:r w:rsidR="001951D4">
              <w:t xml:space="preserve"> and </w:t>
            </w:r>
            <w:r w:rsidR="001951D4" w:rsidRPr="006C2D71">
              <w:t>reflections from your</w:t>
            </w:r>
            <w:r w:rsidR="001951D4">
              <w:t xml:space="preserve"> workforce</w:t>
            </w:r>
            <w:r w:rsidR="001951D4" w:rsidRPr="006C2D71">
              <w:t xml:space="preserve"> practice assessment</w:t>
            </w:r>
            <w:r w:rsidR="001951D4">
              <w:t>,</w:t>
            </w:r>
            <w:r>
              <w:t xml:space="preserve"> what might you:</w:t>
            </w:r>
          </w:p>
          <w:p w14:paraId="6D49D2C7" w14:textId="77777777" w:rsidR="008775DF" w:rsidRDefault="008775DF" w:rsidP="008775DF">
            <w:pPr>
              <w:widowControl w:val="0"/>
              <w:numPr>
                <w:ilvl w:val="1"/>
                <w:numId w:val="39"/>
              </w:numPr>
            </w:pPr>
            <w:r>
              <w:t>…keep doing?</w:t>
            </w:r>
          </w:p>
          <w:p w14:paraId="4427FBAD" w14:textId="77777777" w:rsidR="008775DF" w:rsidRDefault="008775DF" w:rsidP="008775DF">
            <w:pPr>
              <w:widowControl w:val="0"/>
              <w:numPr>
                <w:ilvl w:val="1"/>
                <w:numId w:val="39"/>
              </w:numPr>
            </w:pPr>
            <w:r>
              <w:t>…stop doing?</w:t>
            </w:r>
          </w:p>
          <w:p w14:paraId="4CEEFE87" w14:textId="77777777" w:rsidR="008775DF" w:rsidRDefault="008775DF" w:rsidP="008775DF">
            <w:pPr>
              <w:widowControl w:val="0"/>
              <w:numPr>
                <w:ilvl w:val="1"/>
                <w:numId w:val="39"/>
              </w:numPr>
            </w:pPr>
            <w:r>
              <w:t>…start doing?</w:t>
            </w:r>
          </w:p>
          <w:p w14:paraId="07A7635A" w14:textId="77777777" w:rsidR="008775DF" w:rsidRDefault="008775DF" w:rsidP="008775DF">
            <w:pPr>
              <w:widowControl w:val="0"/>
              <w:spacing w:before="240"/>
              <w:rPr>
                <w:u w:val="single"/>
              </w:rPr>
            </w:pPr>
            <w:r>
              <w:rPr>
                <w:u w:val="single"/>
              </w:rPr>
              <w:t>Walk &amp; Talk (5 minutes)</w:t>
            </w:r>
          </w:p>
          <w:p w14:paraId="3B9B3329" w14:textId="77777777" w:rsidR="008775DF" w:rsidRDefault="008775DF" w:rsidP="008775DF">
            <w:pPr>
              <w:widowControl w:val="0"/>
            </w:pPr>
            <w:r>
              <w:t>Participants find a partner and discuss their reflections.</w:t>
            </w:r>
          </w:p>
          <w:p w14:paraId="4C067FF7" w14:textId="6276E827" w:rsidR="008775DF" w:rsidRDefault="008775DF" w:rsidP="008775DF">
            <w:pPr>
              <w:widowControl w:val="0"/>
              <w:spacing w:before="240"/>
              <w:rPr>
                <w:u w:val="single"/>
              </w:rPr>
            </w:pPr>
            <w:r>
              <w:rPr>
                <w:u w:val="single"/>
              </w:rPr>
              <w:t>Group Debrief (5 minutes)</w:t>
            </w:r>
          </w:p>
          <w:p w14:paraId="3067F8EE" w14:textId="77777777" w:rsidR="008775DF" w:rsidRDefault="008775DF" w:rsidP="008775DF">
            <w:pPr>
              <w:widowControl w:val="0"/>
            </w:pPr>
            <w:r>
              <w:t>Allow a few participants to share closing reflections.</w:t>
            </w:r>
          </w:p>
          <w:p w14:paraId="1FC57FE8" w14:textId="77777777" w:rsidR="008775DF" w:rsidRDefault="008775DF" w:rsidP="008775DF">
            <w:pPr>
              <w:widowControl w:val="0"/>
              <w:numPr>
                <w:ilvl w:val="0"/>
                <w:numId w:val="38"/>
              </w:numPr>
              <w:pBdr>
                <w:top w:val="nil"/>
                <w:left w:val="nil"/>
                <w:bottom w:val="nil"/>
                <w:right w:val="nil"/>
                <w:between w:val="nil"/>
              </w:pBdr>
            </w:pPr>
            <w:r>
              <w:t>What learning might you take back to your current role based on this module?</w:t>
            </w:r>
          </w:p>
          <w:p w14:paraId="000001CA" w14:textId="24E3F94A" w:rsidR="008775DF" w:rsidRPr="008633FF" w:rsidRDefault="008775DF" w:rsidP="008775DF">
            <w:pPr>
              <w:widowControl w:val="0"/>
              <w:numPr>
                <w:ilvl w:val="0"/>
                <w:numId w:val="38"/>
              </w:numPr>
              <w:pBdr>
                <w:top w:val="nil"/>
                <w:left w:val="nil"/>
                <w:bottom w:val="nil"/>
                <w:right w:val="nil"/>
                <w:between w:val="nil"/>
              </w:pBdr>
            </w:pPr>
            <w:r>
              <w:t>What might you share with others at your institution?</w:t>
            </w:r>
          </w:p>
        </w:tc>
        <w:tc>
          <w:tcPr>
            <w:tcW w:w="2500" w:type="dxa"/>
            <w:shd w:val="clear" w:color="auto" w:fill="auto"/>
            <w:tcMar>
              <w:top w:w="100" w:type="dxa"/>
              <w:left w:w="100" w:type="dxa"/>
              <w:bottom w:w="100" w:type="dxa"/>
              <w:right w:w="100" w:type="dxa"/>
            </w:tcMar>
          </w:tcPr>
          <w:p w14:paraId="000001CB" w14:textId="68B9BD27" w:rsidR="008775DF" w:rsidRDefault="008775DF" w:rsidP="008775DF">
            <w:pPr>
              <w:widowControl w:val="0"/>
              <w:spacing w:after="240"/>
              <w:rPr>
                <w:color w:val="004A7A"/>
              </w:rPr>
            </w:pPr>
            <w:r w:rsidRPr="00ED1BA0">
              <w:rPr>
                <w:i/>
              </w:rPr>
              <w:t xml:space="preserve">Slides </w:t>
            </w:r>
            <w:r w:rsidR="00843EAD">
              <w:rPr>
                <w:i/>
              </w:rPr>
              <w:t>51-54</w:t>
            </w:r>
            <w:r w:rsidRPr="00ED1BA0">
              <w:rPr>
                <w:i/>
              </w:rPr>
              <w:br/>
              <w:t>Participant Toolkit p. 1</w:t>
            </w:r>
            <w:r w:rsidR="00D068D0">
              <w:rPr>
                <w:i/>
              </w:rPr>
              <w:t>3</w:t>
            </w:r>
            <w:r w:rsidRPr="00ED1BA0">
              <w:rPr>
                <w:i/>
              </w:rPr>
              <w:t xml:space="preserve"> </w:t>
            </w:r>
          </w:p>
        </w:tc>
      </w:tr>
    </w:tbl>
    <w:p w14:paraId="5A5EDE82" w14:textId="225D2975" w:rsidR="00C942AD" w:rsidRPr="007B2D53" w:rsidRDefault="00C942AD" w:rsidP="007B2D53">
      <w:pPr>
        <w:rPr>
          <w:rFonts w:ascii="Source Serif Pro" w:eastAsia="Source Serif Pro" w:hAnsi="Source Serif Pro" w:cs="Source Serif Pro"/>
          <w:color w:val="004A7A"/>
          <w:sz w:val="36"/>
          <w:szCs w:val="36"/>
        </w:rPr>
        <w:sectPr w:rsidR="00C942AD" w:rsidRPr="007B2D53">
          <w:headerReference w:type="default" r:id="rId47"/>
          <w:footerReference w:type="default" r:id="rId48"/>
          <w:pgSz w:w="15840" w:h="12240" w:orient="landscape"/>
          <w:pgMar w:top="1440" w:right="1440" w:bottom="1440" w:left="1440" w:header="0" w:footer="720" w:gutter="0"/>
          <w:cols w:space="720"/>
        </w:sectPr>
      </w:pPr>
    </w:p>
    <w:p w14:paraId="00000285" w14:textId="155F5459" w:rsidR="007755B4" w:rsidRDefault="00C942AD">
      <w:pPr>
        <w:pStyle w:val="Heading1"/>
      </w:pPr>
      <w:r>
        <w:lastRenderedPageBreak/>
        <w:t>Techniques for Virtual Facilitation</w:t>
      </w:r>
    </w:p>
    <w:p w14:paraId="63131922" w14:textId="5871DAA9" w:rsidR="00EC5C95" w:rsidRPr="00EC5C95" w:rsidRDefault="005E1365" w:rsidP="00EC5C95">
      <w:pPr>
        <w:widowControl w:val="0"/>
        <w:spacing w:line="276" w:lineRule="auto"/>
        <w:rPr>
          <w:iCs/>
        </w:rPr>
      </w:pPr>
      <w:r>
        <w:rPr>
          <w:iCs/>
        </w:rPr>
        <w:t>While originally built for in-person delivery,</w:t>
      </w:r>
      <w:r w:rsidR="00EC5C95">
        <w:rPr>
          <w:iCs/>
        </w:rPr>
        <w:t xml:space="preserve"> </w:t>
      </w:r>
      <w:r>
        <w:rPr>
          <w:iCs/>
        </w:rPr>
        <w:t xml:space="preserve">all our </w:t>
      </w:r>
      <w:r w:rsidR="00EC5C95">
        <w:rPr>
          <w:iCs/>
        </w:rPr>
        <w:t>module</w:t>
      </w:r>
      <w:r>
        <w:rPr>
          <w:iCs/>
        </w:rPr>
        <w:t xml:space="preserve"> materials</w:t>
      </w:r>
      <w:r w:rsidR="00EC5C95">
        <w:rPr>
          <w:iCs/>
        </w:rPr>
        <w:t xml:space="preserve"> are designed for easy translation to a virtual environment. If you are facilitating this module virtually, it will be helpful to keep the following tips in mind:</w:t>
      </w:r>
    </w:p>
    <w:p w14:paraId="79492FC6" w14:textId="5A153911" w:rsidR="00C942AD" w:rsidRPr="00C942AD" w:rsidRDefault="00C942AD" w:rsidP="00C942AD">
      <w:pPr>
        <w:pStyle w:val="ListParagraph"/>
        <w:widowControl w:val="0"/>
        <w:numPr>
          <w:ilvl w:val="0"/>
          <w:numId w:val="40"/>
        </w:numPr>
        <w:spacing w:line="276" w:lineRule="auto"/>
        <w:rPr>
          <w:iCs/>
        </w:rPr>
      </w:pPr>
      <w:r w:rsidRPr="00C942AD">
        <w:rPr>
          <w:iCs/>
        </w:rPr>
        <w:t xml:space="preserve">It may save time to create breakout groups randomly. However, if you would like to create specific breakout groups for activities, we recommend you do so ahead of time, so the rooms are ready to deploy immediately after </w:t>
      </w:r>
      <w:r w:rsidR="00572DC5">
        <w:rPr>
          <w:iCs/>
        </w:rPr>
        <w:t>you give</w:t>
      </w:r>
      <w:r w:rsidRPr="00C942AD">
        <w:rPr>
          <w:iCs/>
        </w:rPr>
        <w:t xml:space="preserve"> instructions.</w:t>
      </w:r>
    </w:p>
    <w:p w14:paraId="07BAB638" w14:textId="3104C23A" w:rsidR="00C942AD" w:rsidRDefault="00C942AD" w:rsidP="00C942AD">
      <w:pPr>
        <w:pStyle w:val="ListParagraph"/>
        <w:widowControl w:val="0"/>
        <w:numPr>
          <w:ilvl w:val="0"/>
          <w:numId w:val="40"/>
        </w:numPr>
        <w:spacing w:line="276" w:lineRule="auto"/>
        <w:rPr>
          <w:iCs/>
        </w:rPr>
      </w:pPr>
      <w:r w:rsidRPr="00C942AD">
        <w:rPr>
          <w:iCs/>
        </w:rPr>
        <w:t>Facilitation options for group discussions include sending participants into random Zoom breakout rooms in partners or trios, or facilitating a whole group discussion using a virtual whiteboard</w:t>
      </w:r>
      <w:r w:rsidR="00C703DF">
        <w:rPr>
          <w:iCs/>
        </w:rPr>
        <w:t>,</w:t>
      </w:r>
      <w:r w:rsidRPr="00C942AD">
        <w:rPr>
          <w:iCs/>
        </w:rPr>
        <w:t xml:space="preserve"> such as </w:t>
      </w:r>
      <w:hyperlink r:id="rId49" w:history="1">
        <w:r w:rsidRPr="00C03E1F">
          <w:rPr>
            <w:rStyle w:val="Hyperlink"/>
            <w:iCs/>
          </w:rPr>
          <w:t>Mural</w:t>
        </w:r>
      </w:hyperlink>
      <w:r w:rsidRPr="00C942AD">
        <w:rPr>
          <w:iCs/>
        </w:rPr>
        <w:t>, using the chat feature, or using the raise hand feature.</w:t>
      </w:r>
    </w:p>
    <w:p w14:paraId="6D5D1D8A" w14:textId="67739A36" w:rsidR="00C942AD" w:rsidRDefault="00C942AD" w:rsidP="00EC5C95">
      <w:pPr>
        <w:pStyle w:val="ListParagraph"/>
        <w:widowControl w:val="0"/>
        <w:numPr>
          <w:ilvl w:val="0"/>
          <w:numId w:val="40"/>
        </w:numPr>
        <w:spacing w:line="276" w:lineRule="auto"/>
        <w:rPr>
          <w:iCs/>
        </w:rPr>
      </w:pPr>
      <w:r>
        <w:rPr>
          <w:iCs/>
        </w:rPr>
        <w:t>For virtual delivery, we recommend you omit Walk &amp; Talks/Turn &amp; Talks or turn them into group discussions.</w:t>
      </w:r>
    </w:p>
    <w:p w14:paraId="084036CC" w14:textId="6D87A7C3" w:rsidR="00EC5C95" w:rsidRDefault="00EC5C95">
      <w:pPr>
        <w:rPr>
          <w:iCs/>
        </w:rPr>
      </w:pPr>
      <w:r>
        <w:rPr>
          <w:iCs/>
        </w:rPr>
        <w:br w:type="page"/>
      </w:r>
    </w:p>
    <w:p w14:paraId="083BCDDE" w14:textId="0D796C83" w:rsidR="00EC5C95" w:rsidRPr="00EC5C95" w:rsidRDefault="00EC5C95" w:rsidP="00EC5C95">
      <w:pPr>
        <w:pStyle w:val="Heading1"/>
      </w:pPr>
      <w:r>
        <w:lastRenderedPageBreak/>
        <w:t>Considerations for Additional Learning</w:t>
      </w:r>
    </w:p>
    <w:p w14:paraId="72B314EF" w14:textId="45EF81B0" w:rsidR="00C942AD" w:rsidRDefault="005C6C80" w:rsidP="00593262">
      <w:pPr>
        <w:spacing w:after="0" w:line="276" w:lineRule="auto"/>
      </w:pPr>
      <w:r>
        <w:t>Leadership Academy modules were</w:t>
      </w:r>
      <w:r w:rsidR="005E1365">
        <w:t xml:space="preserve"> originally situated within a </w:t>
      </w:r>
      <w:r w:rsidR="00C03E1F">
        <w:t>sequenced curriculum</w:t>
      </w:r>
      <w:r>
        <w:t xml:space="preserve"> with further opportunities for customization</w:t>
      </w:r>
      <w:r w:rsidR="005E1365">
        <w:t xml:space="preserve">. While not included in the open access materials package, the following presentations or activities </w:t>
      </w:r>
      <w:r w:rsidR="00C03E1F">
        <w:t>may be relevant for your audience/context and further support participants’ learning.</w:t>
      </w:r>
    </w:p>
    <w:p w14:paraId="666EFAF9" w14:textId="788CFAB3" w:rsidR="005E1365" w:rsidRDefault="003D0A3E" w:rsidP="00593262">
      <w:pPr>
        <w:pStyle w:val="Heading2"/>
        <w:spacing w:after="0"/>
      </w:pPr>
      <w:r>
        <w:t>State Workforce Development Overview</w:t>
      </w:r>
    </w:p>
    <w:p w14:paraId="4E43C455" w14:textId="77777777" w:rsidR="00D62C12" w:rsidRDefault="00D62C12" w:rsidP="00D62C12">
      <w:pPr>
        <w:spacing w:line="276" w:lineRule="auto"/>
      </w:pPr>
      <w:r>
        <w:t xml:space="preserve">Consider offering additional session time to ground participants in your state labor market context. You could present data from college institutional research (IR) teams, state/regional labor market indicators, labor market indicators from outside vendors (such as </w:t>
      </w:r>
      <w:proofErr w:type="spellStart"/>
      <w:r>
        <w:t>Lightcast</w:t>
      </w:r>
      <w:proofErr w:type="spellEnd"/>
      <w:r>
        <w:t xml:space="preserve">), and conversations from employer partners. Below is a potential framework for the session. </w:t>
      </w:r>
    </w:p>
    <w:p w14:paraId="1C37CAA8" w14:textId="77777777" w:rsidR="00D62C12" w:rsidRDefault="00D62C12" w:rsidP="00D62C12">
      <w:pPr>
        <w:pStyle w:val="ListParagraph"/>
        <w:numPr>
          <w:ilvl w:val="0"/>
          <w:numId w:val="46"/>
        </w:numPr>
        <w:spacing w:after="0" w:line="276" w:lineRule="auto"/>
      </w:pPr>
      <w:r>
        <w:t>Current labor market overview</w:t>
      </w:r>
    </w:p>
    <w:p w14:paraId="23664BBA" w14:textId="77777777" w:rsidR="00D62C12" w:rsidRDefault="00D62C12" w:rsidP="00D62C12">
      <w:pPr>
        <w:pStyle w:val="ListParagraph"/>
        <w:numPr>
          <w:ilvl w:val="0"/>
          <w:numId w:val="46"/>
        </w:numPr>
        <w:spacing w:after="0" w:line="276" w:lineRule="auto"/>
      </w:pPr>
      <w:r>
        <w:t>Employer and employee/job seeker workforce trends</w:t>
      </w:r>
    </w:p>
    <w:p w14:paraId="2673D6FE" w14:textId="77777777" w:rsidR="00D62C12" w:rsidRDefault="00D62C12" w:rsidP="00D62C12">
      <w:pPr>
        <w:pStyle w:val="ListParagraph"/>
        <w:numPr>
          <w:ilvl w:val="0"/>
          <w:numId w:val="46"/>
        </w:numPr>
        <w:spacing w:after="0" w:line="276" w:lineRule="auto"/>
      </w:pPr>
      <w:r>
        <w:t xml:space="preserve">State-specific historic economic development investments </w:t>
      </w:r>
    </w:p>
    <w:p w14:paraId="450B9F7F" w14:textId="77777777" w:rsidR="00D62C12" w:rsidRDefault="00D62C12" w:rsidP="00D62C12">
      <w:pPr>
        <w:pStyle w:val="ListParagraph"/>
        <w:numPr>
          <w:ilvl w:val="0"/>
          <w:numId w:val="46"/>
        </w:numPr>
        <w:spacing w:after="0" w:line="276" w:lineRule="auto"/>
      </w:pPr>
      <w:r>
        <w:t>State investments and workforce strategies</w:t>
      </w:r>
    </w:p>
    <w:p w14:paraId="636BCBAF" w14:textId="2EFFE3B4" w:rsidR="005E1365" w:rsidRDefault="00D62C12" w:rsidP="00D62C12">
      <w:pPr>
        <w:pStyle w:val="ListParagraph"/>
        <w:numPr>
          <w:ilvl w:val="0"/>
          <w:numId w:val="46"/>
        </w:numPr>
        <w:spacing w:after="0" w:line="276" w:lineRule="auto"/>
      </w:pPr>
      <w:r>
        <w:t>Additional workforce or context data, as needed</w:t>
      </w:r>
    </w:p>
    <w:p w14:paraId="35629DFA" w14:textId="06AF331F" w:rsidR="005E1365" w:rsidRDefault="003D0A3E" w:rsidP="000330CC">
      <w:pPr>
        <w:pStyle w:val="Heading2"/>
        <w:spacing w:after="0"/>
      </w:pPr>
      <w:r>
        <w:t>Activity: Analyzing State Labor Market Data</w:t>
      </w:r>
    </w:p>
    <w:p w14:paraId="5CFA93AA" w14:textId="232725E1" w:rsidR="00593262" w:rsidRDefault="00D62C12" w:rsidP="00D62C12">
      <w:pPr>
        <w:spacing w:line="276" w:lineRule="auto"/>
      </w:pPr>
      <w:r>
        <w:t>This activity allows participants to practice analyzing labor market data for their region. Using</w:t>
      </w:r>
      <w:r w:rsidRPr="00D62C12">
        <w:t xml:space="preserve"> </w:t>
      </w:r>
      <w:r>
        <w:t>labor market data that</w:t>
      </w:r>
      <w:r w:rsidRPr="00D62C12">
        <w:t xml:space="preserve"> is already available to you/the colleges in your state</w:t>
      </w:r>
      <w:r>
        <w:t>, develop a data report for participants to explore</w:t>
      </w:r>
      <w:r w:rsidRPr="00D62C12">
        <w:t>. You may use data from the state- and/or college-specific report where available. Once you have identified data sources, please create questions that align with the metrics participants will investigate</w:t>
      </w:r>
      <w:r>
        <w:t>. Questions may include:</w:t>
      </w:r>
    </w:p>
    <w:p w14:paraId="52AFA81F" w14:textId="77777777" w:rsidR="00D62C12" w:rsidRDefault="00D62C12" w:rsidP="00D62C12">
      <w:pPr>
        <w:pStyle w:val="ListParagraph"/>
        <w:numPr>
          <w:ilvl w:val="0"/>
          <w:numId w:val="47"/>
        </w:numPr>
        <w:spacing w:after="0" w:line="276" w:lineRule="auto"/>
      </w:pPr>
      <w:r>
        <w:t>What is the living wage in your region? Does that surprise you?</w:t>
      </w:r>
    </w:p>
    <w:p w14:paraId="37D18E86" w14:textId="77777777" w:rsidR="00D62C12" w:rsidRDefault="00D62C12" w:rsidP="00D62C12">
      <w:pPr>
        <w:pStyle w:val="ListParagraph"/>
        <w:numPr>
          <w:ilvl w:val="0"/>
          <w:numId w:val="47"/>
        </w:numPr>
        <w:spacing w:after="0" w:line="276" w:lineRule="auto"/>
      </w:pPr>
      <w:r>
        <w:t>What are the largest in-demand jobs that pay a living wage in your region?</w:t>
      </w:r>
    </w:p>
    <w:p w14:paraId="7D556C50" w14:textId="77777777" w:rsidR="00D62C12" w:rsidRDefault="00D62C12" w:rsidP="00D62C12">
      <w:pPr>
        <w:pStyle w:val="ListParagraph"/>
        <w:numPr>
          <w:ilvl w:val="0"/>
          <w:numId w:val="47"/>
        </w:numPr>
        <w:spacing w:after="0" w:line="276" w:lineRule="auto"/>
      </w:pPr>
      <w:r>
        <w:t xml:space="preserve">Are the programs your college offers aligned to in-demand occupations? With jobs that provide a living </w:t>
      </w:r>
      <w:proofErr w:type="gramStart"/>
      <w:r>
        <w:t>wage?</w:t>
      </w:r>
      <w:proofErr w:type="gramEnd"/>
    </w:p>
    <w:p w14:paraId="51293DC3" w14:textId="77777777" w:rsidR="00D62C12" w:rsidRDefault="00D62C12" w:rsidP="00D62C12">
      <w:pPr>
        <w:pStyle w:val="ListParagraph"/>
        <w:numPr>
          <w:ilvl w:val="0"/>
          <w:numId w:val="47"/>
        </w:numPr>
        <w:spacing w:after="0" w:line="276" w:lineRule="auto"/>
      </w:pPr>
      <w:r>
        <w:t>Which living wage, in-demand jobs have been increasing? Decreasing?</w:t>
      </w:r>
    </w:p>
    <w:p w14:paraId="3DE2C625" w14:textId="0645E25E" w:rsidR="00D62C12" w:rsidRDefault="00D62C12" w:rsidP="00D62C12">
      <w:pPr>
        <w:pStyle w:val="ListParagraph"/>
        <w:numPr>
          <w:ilvl w:val="0"/>
          <w:numId w:val="47"/>
        </w:numPr>
        <w:spacing w:line="276" w:lineRule="auto"/>
      </w:pPr>
      <w:r>
        <w:t>What other information about your local labor market would be helpful? What questions do you still have?</w:t>
      </w:r>
    </w:p>
    <w:p w14:paraId="35430BB9" w14:textId="1A3EFD6F" w:rsidR="00D62C12" w:rsidRDefault="00D62C12" w:rsidP="00D62C12">
      <w:pPr>
        <w:spacing w:after="0" w:line="276" w:lineRule="auto"/>
      </w:pPr>
      <w:r>
        <w:t xml:space="preserve">We suggest providing time for participants to explore the data reports independently, discuss the questions as a small group, and debrief as a whole group. </w:t>
      </w:r>
    </w:p>
    <w:p w14:paraId="2B3E661F" w14:textId="77777777" w:rsidR="008E2D25" w:rsidRDefault="008E2D25" w:rsidP="00D62C12">
      <w:pPr>
        <w:spacing w:after="0" w:line="276" w:lineRule="auto"/>
      </w:pPr>
    </w:p>
    <w:p w14:paraId="26616956" w14:textId="77777777" w:rsidR="008E2D25" w:rsidRDefault="008E2D25" w:rsidP="00D62C12">
      <w:pPr>
        <w:spacing w:after="0" w:line="276" w:lineRule="auto"/>
      </w:pPr>
    </w:p>
    <w:p w14:paraId="29193592" w14:textId="77777777" w:rsidR="008E2D25" w:rsidRDefault="008E2D25" w:rsidP="00D62C12">
      <w:pPr>
        <w:spacing w:after="0" w:line="276" w:lineRule="auto"/>
      </w:pPr>
    </w:p>
    <w:p w14:paraId="07A4CE53" w14:textId="77777777" w:rsidR="008E2D25" w:rsidRDefault="008E2D25" w:rsidP="00D62C12">
      <w:pPr>
        <w:spacing w:after="0" w:line="276" w:lineRule="auto"/>
      </w:pPr>
    </w:p>
    <w:p w14:paraId="0F670AF8" w14:textId="200D5403" w:rsidR="008E2D25" w:rsidRDefault="008E2D25" w:rsidP="00D62C12">
      <w:pPr>
        <w:spacing w:after="0" w:line="276" w:lineRule="auto"/>
        <w:rPr>
          <w:rFonts w:ascii="Source Serif Pro" w:hAnsi="Source Serif Pro"/>
          <w:color w:val="1F497D" w:themeColor="text2"/>
          <w:sz w:val="36"/>
          <w:szCs w:val="36"/>
        </w:rPr>
      </w:pPr>
      <w:bookmarkStart w:id="32" w:name="_Hlk200572682"/>
      <w:r w:rsidRPr="008E2D25">
        <w:rPr>
          <w:rFonts w:ascii="Source Serif Pro" w:hAnsi="Source Serif Pro"/>
          <w:color w:val="1F497D" w:themeColor="text2"/>
          <w:sz w:val="36"/>
          <w:szCs w:val="36"/>
        </w:rPr>
        <w:lastRenderedPageBreak/>
        <w:t>Leadership Academy Module Sequence</w:t>
      </w:r>
    </w:p>
    <w:p w14:paraId="3CACBD80" w14:textId="2EA784D6" w:rsidR="008E2D25" w:rsidRDefault="00925DC4" w:rsidP="00D62C12">
      <w:pPr>
        <w:spacing w:after="0" w:line="276" w:lineRule="auto"/>
      </w:pPr>
      <w:r>
        <w:br/>
      </w:r>
      <w:r w:rsidR="008E2D25">
        <w:t xml:space="preserve">This curriculum is designed with </w:t>
      </w:r>
      <w:r>
        <w:t>10</w:t>
      </w:r>
      <w:r w:rsidR="008E2D25">
        <w:t xml:space="preserve"> modules in a progressive sequence, though modules may be delivered individually for targeted learning. While these modules may be delivered </w:t>
      </w:r>
      <w:r>
        <w:t>as stand-alone learning sessions</w:t>
      </w:r>
      <w:r w:rsidR="008E2D25">
        <w:t>, we recommend referencing the sequenced curriculum below and considering if there is any content from other modules that may support your participants’ learning.</w:t>
      </w:r>
      <w:r>
        <w:t xml:space="preserve"> </w:t>
      </w:r>
    </w:p>
    <w:p w14:paraId="1A68DA6F" w14:textId="77777777" w:rsidR="00F80AD7" w:rsidRDefault="00F80AD7" w:rsidP="00D62C12">
      <w:pPr>
        <w:spacing w:after="0" w:line="276" w:lineRule="auto"/>
      </w:pPr>
    </w:p>
    <w:p w14:paraId="1C2C4456" w14:textId="041C8F0C" w:rsidR="00F80AD7" w:rsidRDefault="00F80AD7" w:rsidP="00D62C12">
      <w:pPr>
        <w:spacing w:after="0" w:line="276" w:lineRule="auto"/>
      </w:pPr>
      <w:r w:rsidRPr="00F80AD7">
        <w:t>If delivering Module 2 (Improving Labor Market Outcomes) as a stand-alone module, we recommend reviewing Module 1 (Defining Student Success) and Module 9 (Leading Strategic External Partnerships) to consider what additional content f</w:t>
      </w:r>
      <w:r w:rsidR="00CF02B3">
        <w:t>ro</w:t>
      </w:r>
      <w:r w:rsidRPr="00F80AD7">
        <w:t>m those modules might support your participants’ learning.</w:t>
      </w:r>
    </w:p>
    <w:p w14:paraId="759F103E" w14:textId="77777777" w:rsidR="008E2D25" w:rsidRDefault="008E2D25" w:rsidP="00D62C12">
      <w:pPr>
        <w:spacing w:after="0" w:line="276" w:lineRule="auto"/>
      </w:pPr>
    </w:p>
    <w:tbl>
      <w:tblPr>
        <w:tblStyle w:val="TableGrid"/>
        <w:tblW w:w="0" w:type="auto"/>
        <w:tblLook w:val="04A0" w:firstRow="1" w:lastRow="0" w:firstColumn="1" w:lastColumn="0" w:noHBand="0" w:noVBand="1"/>
      </w:tblPr>
      <w:tblGrid>
        <w:gridCol w:w="3116"/>
        <w:gridCol w:w="3117"/>
        <w:gridCol w:w="3117"/>
      </w:tblGrid>
      <w:tr w:rsidR="00925DC4" w14:paraId="2B3DC9DE" w14:textId="77777777" w:rsidTr="00925DC4">
        <w:tc>
          <w:tcPr>
            <w:tcW w:w="9350" w:type="dxa"/>
            <w:gridSpan w:val="3"/>
            <w:shd w:val="clear" w:color="auto" w:fill="1F497D" w:themeFill="text2"/>
          </w:tcPr>
          <w:p w14:paraId="49786815" w14:textId="4947244C" w:rsidR="00925DC4" w:rsidRPr="00925DC4" w:rsidRDefault="00925DC4" w:rsidP="00925DC4">
            <w:pPr>
              <w:spacing w:line="276" w:lineRule="auto"/>
              <w:jc w:val="center"/>
              <w:rPr>
                <w:b/>
                <w:bCs/>
                <w:color w:val="1F497D" w:themeColor="text2"/>
                <w:sz w:val="24"/>
                <w:szCs w:val="24"/>
              </w:rPr>
            </w:pPr>
            <w:r w:rsidRPr="00925DC4">
              <w:rPr>
                <w:b/>
                <w:bCs/>
                <w:color w:val="FFFFFF" w:themeColor="background1"/>
                <w:sz w:val="24"/>
                <w:szCs w:val="24"/>
              </w:rPr>
              <w:t>Excellence in Student Success at Scale</w:t>
            </w:r>
          </w:p>
        </w:tc>
      </w:tr>
      <w:tr w:rsidR="008E2D25" w14:paraId="08233B59" w14:textId="77777777" w:rsidTr="00925DC4">
        <w:tc>
          <w:tcPr>
            <w:tcW w:w="3116" w:type="dxa"/>
            <w:shd w:val="clear" w:color="auto" w:fill="F2F2F2" w:themeFill="background1" w:themeFillShade="F2"/>
            <w:vAlign w:val="center"/>
          </w:tcPr>
          <w:p w14:paraId="7C761420" w14:textId="243ADDA8" w:rsidR="008E2D25" w:rsidRPr="00925DC4" w:rsidRDefault="00925DC4" w:rsidP="00925DC4">
            <w:pPr>
              <w:spacing w:line="276" w:lineRule="auto"/>
              <w:rPr>
                <w:b/>
                <w:bCs/>
                <w:color w:val="1F497D" w:themeColor="text2"/>
              </w:rPr>
            </w:pPr>
            <w:r w:rsidRPr="00925DC4">
              <w:rPr>
                <w:b/>
                <w:bCs/>
                <w:color w:val="1F497D" w:themeColor="text2"/>
              </w:rPr>
              <w:t>Session 1: The Essential Roles of Leadership in Student Success</w:t>
            </w:r>
          </w:p>
        </w:tc>
        <w:tc>
          <w:tcPr>
            <w:tcW w:w="3117" w:type="dxa"/>
            <w:shd w:val="clear" w:color="auto" w:fill="F2F2F2" w:themeFill="background1" w:themeFillShade="F2"/>
            <w:vAlign w:val="center"/>
          </w:tcPr>
          <w:p w14:paraId="58EEFE98" w14:textId="14B3BAB0" w:rsidR="008E2D25" w:rsidRPr="00925DC4" w:rsidRDefault="00925DC4" w:rsidP="00925DC4">
            <w:pPr>
              <w:spacing w:line="276" w:lineRule="auto"/>
              <w:rPr>
                <w:b/>
                <w:bCs/>
                <w:color w:val="1F497D" w:themeColor="text2"/>
              </w:rPr>
            </w:pPr>
            <w:r w:rsidRPr="00925DC4">
              <w:rPr>
                <w:b/>
                <w:bCs/>
                <w:color w:val="1F497D" w:themeColor="text2"/>
              </w:rPr>
              <w:t>Session 2: Keeping Students’ End Goals in Mind</w:t>
            </w:r>
          </w:p>
        </w:tc>
        <w:tc>
          <w:tcPr>
            <w:tcW w:w="3117" w:type="dxa"/>
            <w:shd w:val="clear" w:color="auto" w:fill="F2F2F2" w:themeFill="background1" w:themeFillShade="F2"/>
            <w:vAlign w:val="center"/>
          </w:tcPr>
          <w:p w14:paraId="63A9E781" w14:textId="308123E7" w:rsidR="008E2D25" w:rsidRPr="00925DC4" w:rsidRDefault="00925DC4" w:rsidP="00925DC4">
            <w:pPr>
              <w:spacing w:line="276" w:lineRule="auto"/>
              <w:rPr>
                <w:b/>
                <w:bCs/>
                <w:color w:val="1F497D" w:themeColor="text2"/>
              </w:rPr>
            </w:pPr>
            <w:r w:rsidRPr="00925DC4">
              <w:rPr>
                <w:b/>
                <w:bCs/>
                <w:color w:val="1F497D" w:themeColor="text2"/>
              </w:rPr>
              <w:t>Session 3: The Student Experience</w:t>
            </w:r>
          </w:p>
        </w:tc>
      </w:tr>
      <w:tr w:rsidR="00925DC4" w14:paraId="576C7EAE" w14:textId="77777777" w:rsidTr="008E2D25">
        <w:tc>
          <w:tcPr>
            <w:tcW w:w="3116" w:type="dxa"/>
          </w:tcPr>
          <w:p w14:paraId="681D6E24" w14:textId="4889EC5F" w:rsidR="00925DC4" w:rsidRPr="00925DC4" w:rsidRDefault="00925DC4" w:rsidP="00D62C12">
            <w:pPr>
              <w:spacing w:line="276" w:lineRule="auto"/>
              <w:rPr>
                <w:color w:val="000000" w:themeColor="text1"/>
              </w:rPr>
            </w:pPr>
            <w:r w:rsidRPr="00925DC4">
              <w:rPr>
                <w:color w:val="000000" w:themeColor="text1"/>
              </w:rPr>
              <w:t xml:space="preserve">Module 1: Defining Student Success </w:t>
            </w:r>
          </w:p>
        </w:tc>
        <w:tc>
          <w:tcPr>
            <w:tcW w:w="3117" w:type="dxa"/>
          </w:tcPr>
          <w:p w14:paraId="12368BB1" w14:textId="6E3DE155" w:rsidR="00925DC4" w:rsidRPr="00925DC4" w:rsidRDefault="00925DC4" w:rsidP="00D62C12">
            <w:pPr>
              <w:spacing w:line="276" w:lineRule="auto"/>
              <w:rPr>
                <w:color w:val="000000" w:themeColor="text1"/>
              </w:rPr>
            </w:pPr>
            <w:r w:rsidRPr="00925DC4">
              <w:rPr>
                <w:color w:val="000000" w:themeColor="text1"/>
              </w:rPr>
              <w:t>Modul</w:t>
            </w:r>
            <w:r>
              <w:rPr>
                <w:color w:val="000000" w:themeColor="text1"/>
              </w:rPr>
              <w:t>e</w:t>
            </w:r>
            <w:r w:rsidRPr="00925DC4">
              <w:rPr>
                <w:color w:val="000000" w:themeColor="text1"/>
              </w:rPr>
              <w:t xml:space="preserve"> 2: Improving Labor Market Outcomes</w:t>
            </w:r>
          </w:p>
          <w:p w14:paraId="4C17543D" w14:textId="66F4B857" w:rsidR="00925DC4" w:rsidRPr="00925DC4" w:rsidRDefault="00925DC4" w:rsidP="00D62C12">
            <w:pPr>
              <w:spacing w:line="276" w:lineRule="auto"/>
              <w:rPr>
                <w:color w:val="000000" w:themeColor="text1"/>
              </w:rPr>
            </w:pPr>
            <w:r w:rsidRPr="00925DC4">
              <w:rPr>
                <w:color w:val="000000" w:themeColor="text1"/>
              </w:rPr>
              <w:t xml:space="preserve">Module 3: </w:t>
            </w:r>
            <w:r>
              <w:rPr>
                <w:color w:val="000000" w:themeColor="text1"/>
              </w:rPr>
              <w:t xml:space="preserve">Improving </w:t>
            </w:r>
            <w:r w:rsidRPr="00925DC4">
              <w:rPr>
                <w:color w:val="000000" w:themeColor="text1"/>
              </w:rPr>
              <w:t>Transfer</w:t>
            </w:r>
            <w:r>
              <w:rPr>
                <w:color w:val="000000" w:themeColor="text1"/>
              </w:rPr>
              <w:t xml:space="preserve"> at Scale</w:t>
            </w:r>
          </w:p>
        </w:tc>
        <w:tc>
          <w:tcPr>
            <w:tcW w:w="3117" w:type="dxa"/>
          </w:tcPr>
          <w:p w14:paraId="04BD4F9C" w14:textId="5D93CA9E" w:rsidR="00925DC4" w:rsidRPr="00925DC4" w:rsidRDefault="00925DC4" w:rsidP="00D62C12">
            <w:pPr>
              <w:spacing w:line="276" w:lineRule="auto"/>
              <w:rPr>
                <w:color w:val="000000" w:themeColor="text1"/>
              </w:rPr>
            </w:pPr>
            <w:r w:rsidRPr="00925DC4">
              <w:rPr>
                <w:color w:val="000000" w:themeColor="text1"/>
              </w:rPr>
              <w:t xml:space="preserve">Module 4: </w:t>
            </w:r>
            <w:r>
              <w:rPr>
                <w:color w:val="000000" w:themeColor="text1"/>
              </w:rPr>
              <w:t xml:space="preserve">Improving </w:t>
            </w:r>
            <w:r w:rsidRPr="00925DC4">
              <w:rPr>
                <w:color w:val="000000" w:themeColor="text1"/>
              </w:rPr>
              <w:t>Teaching and Learning</w:t>
            </w:r>
          </w:p>
          <w:p w14:paraId="360776FC" w14:textId="4BBBAE20" w:rsidR="00925DC4" w:rsidRPr="00925DC4" w:rsidRDefault="00925DC4" w:rsidP="00D62C12">
            <w:pPr>
              <w:spacing w:line="276" w:lineRule="auto"/>
              <w:rPr>
                <w:color w:val="000000" w:themeColor="text1"/>
              </w:rPr>
            </w:pPr>
            <w:r w:rsidRPr="00925DC4">
              <w:rPr>
                <w:color w:val="000000" w:themeColor="text1"/>
              </w:rPr>
              <w:t xml:space="preserve">Module 5: </w:t>
            </w:r>
            <w:r w:rsidR="00F7066C" w:rsidRPr="00F7066C">
              <w:rPr>
                <w:color w:val="000000" w:themeColor="text1"/>
              </w:rPr>
              <w:t>Aligning Completion Strategies to Post-Graduation Success</w:t>
            </w:r>
          </w:p>
        </w:tc>
      </w:tr>
      <w:tr w:rsidR="00925DC4" w14:paraId="74ED7354" w14:textId="77777777" w:rsidTr="00925DC4">
        <w:tc>
          <w:tcPr>
            <w:tcW w:w="9350" w:type="dxa"/>
            <w:gridSpan w:val="3"/>
            <w:shd w:val="clear" w:color="auto" w:fill="1F497D" w:themeFill="text2"/>
          </w:tcPr>
          <w:p w14:paraId="53260728" w14:textId="1665896B" w:rsidR="00925DC4" w:rsidRPr="00925DC4" w:rsidRDefault="00925DC4" w:rsidP="00925DC4">
            <w:pPr>
              <w:spacing w:line="276" w:lineRule="auto"/>
              <w:jc w:val="center"/>
              <w:rPr>
                <w:b/>
                <w:bCs/>
                <w:color w:val="FFFFFF" w:themeColor="background1"/>
                <w:sz w:val="24"/>
                <w:szCs w:val="24"/>
              </w:rPr>
            </w:pPr>
            <w:r w:rsidRPr="00925DC4">
              <w:rPr>
                <w:b/>
                <w:bCs/>
                <w:color w:val="FFFFFF" w:themeColor="background1"/>
                <w:sz w:val="24"/>
                <w:szCs w:val="24"/>
              </w:rPr>
              <w:t>Transformational Leadership to Advance Student Success</w:t>
            </w:r>
          </w:p>
        </w:tc>
      </w:tr>
      <w:tr w:rsidR="008E2D25" w14:paraId="0E9743BF" w14:textId="77777777" w:rsidTr="00925DC4">
        <w:tc>
          <w:tcPr>
            <w:tcW w:w="3116" w:type="dxa"/>
            <w:shd w:val="clear" w:color="auto" w:fill="F2F2F2" w:themeFill="background1" w:themeFillShade="F2"/>
            <w:vAlign w:val="center"/>
          </w:tcPr>
          <w:p w14:paraId="546E49A3" w14:textId="5052B326" w:rsidR="008E2D25" w:rsidRPr="00925DC4" w:rsidRDefault="00925DC4" w:rsidP="00925DC4">
            <w:pPr>
              <w:spacing w:line="276" w:lineRule="auto"/>
              <w:rPr>
                <w:b/>
                <w:bCs/>
                <w:color w:val="1F497D" w:themeColor="text2"/>
              </w:rPr>
            </w:pPr>
            <w:r w:rsidRPr="00925DC4">
              <w:rPr>
                <w:b/>
                <w:bCs/>
                <w:color w:val="1F497D" w:themeColor="text2"/>
              </w:rPr>
              <w:t>Session 4: Transformational Leadership for Student Success</w:t>
            </w:r>
          </w:p>
        </w:tc>
        <w:tc>
          <w:tcPr>
            <w:tcW w:w="3117" w:type="dxa"/>
            <w:shd w:val="clear" w:color="auto" w:fill="F2F2F2" w:themeFill="background1" w:themeFillShade="F2"/>
            <w:vAlign w:val="center"/>
          </w:tcPr>
          <w:p w14:paraId="260BD040" w14:textId="26E92F66" w:rsidR="008E2D25" w:rsidRPr="00925DC4" w:rsidRDefault="00925DC4" w:rsidP="00925DC4">
            <w:pPr>
              <w:spacing w:line="276" w:lineRule="auto"/>
              <w:rPr>
                <w:b/>
                <w:bCs/>
                <w:color w:val="1F497D" w:themeColor="text2"/>
              </w:rPr>
            </w:pPr>
            <w:r w:rsidRPr="00925DC4">
              <w:rPr>
                <w:b/>
                <w:bCs/>
                <w:color w:val="1F497D" w:themeColor="text2"/>
              </w:rPr>
              <w:t>Session 5: Institutional Capacities to Advance Reform</w:t>
            </w:r>
          </w:p>
        </w:tc>
        <w:tc>
          <w:tcPr>
            <w:tcW w:w="3117" w:type="dxa"/>
            <w:shd w:val="clear" w:color="auto" w:fill="F2F2F2" w:themeFill="background1" w:themeFillShade="F2"/>
            <w:vAlign w:val="center"/>
          </w:tcPr>
          <w:p w14:paraId="2E40FF84" w14:textId="260D9AF0" w:rsidR="008E2D25" w:rsidRPr="00925DC4" w:rsidRDefault="00925DC4" w:rsidP="00925DC4">
            <w:pPr>
              <w:spacing w:line="276" w:lineRule="auto"/>
              <w:rPr>
                <w:b/>
                <w:bCs/>
                <w:color w:val="1F497D" w:themeColor="text2"/>
              </w:rPr>
            </w:pPr>
            <w:r w:rsidRPr="00925DC4">
              <w:rPr>
                <w:b/>
                <w:bCs/>
                <w:color w:val="1F497D" w:themeColor="text2"/>
              </w:rPr>
              <w:t>Session 6: Strategic External Partnerships and the Leadership Journey</w:t>
            </w:r>
          </w:p>
        </w:tc>
      </w:tr>
      <w:tr w:rsidR="00925DC4" w14:paraId="5F8BC318" w14:textId="77777777" w:rsidTr="00925DC4">
        <w:tc>
          <w:tcPr>
            <w:tcW w:w="3116" w:type="dxa"/>
            <w:shd w:val="clear" w:color="auto" w:fill="auto"/>
          </w:tcPr>
          <w:p w14:paraId="33782B69" w14:textId="7F0CDDE1" w:rsidR="00925DC4" w:rsidRPr="00925DC4" w:rsidRDefault="00925DC4" w:rsidP="00D62C12">
            <w:pPr>
              <w:spacing w:line="276" w:lineRule="auto"/>
              <w:rPr>
                <w:color w:val="000000" w:themeColor="text1"/>
              </w:rPr>
            </w:pPr>
            <w:r w:rsidRPr="00925DC4">
              <w:rPr>
                <w:color w:val="000000" w:themeColor="text1"/>
              </w:rPr>
              <w:t>Module 6: Leadership</w:t>
            </w:r>
            <w:r>
              <w:rPr>
                <w:color w:val="000000" w:themeColor="text1"/>
              </w:rPr>
              <w:t xml:space="preserve"> Qualities</w:t>
            </w:r>
            <w:r w:rsidRPr="00925DC4">
              <w:rPr>
                <w:color w:val="000000" w:themeColor="text1"/>
              </w:rPr>
              <w:t xml:space="preserve"> for Student Success</w:t>
            </w:r>
          </w:p>
        </w:tc>
        <w:tc>
          <w:tcPr>
            <w:tcW w:w="3117" w:type="dxa"/>
            <w:shd w:val="clear" w:color="auto" w:fill="auto"/>
          </w:tcPr>
          <w:p w14:paraId="7DB267CA" w14:textId="243D2C69" w:rsidR="00925DC4" w:rsidRPr="00925DC4" w:rsidRDefault="00925DC4" w:rsidP="00D62C12">
            <w:pPr>
              <w:spacing w:line="276" w:lineRule="auto"/>
              <w:rPr>
                <w:color w:val="000000" w:themeColor="text1"/>
              </w:rPr>
            </w:pPr>
            <w:r w:rsidRPr="00925DC4">
              <w:rPr>
                <w:color w:val="000000" w:themeColor="text1"/>
              </w:rPr>
              <w:t>Module 7: Leading Finance Strategically to Advance Reforms</w:t>
            </w:r>
          </w:p>
          <w:p w14:paraId="24261ECF" w14:textId="46BB3344" w:rsidR="00925DC4" w:rsidRPr="00925DC4" w:rsidRDefault="00925DC4" w:rsidP="00D62C12">
            <w:pPr>
              <w:spacing w:line="276" w:lineRule="auto"/>
              <w:rPr>
                <w:color w:val="000000" w:themeColor="text1"/>
              </w:rPr>
            </w:pPr>
            <w:r w:rsidRPr="00925DC4">
              <w:rPr>
                <w:color w:val="000000" w:themeColor="text1"/>
              </w:rPr>
              <w:t>Module 8: Leading Strong Teams for Transformational Change</w:t>
            </w:r>
          </w:p>
        </w:tc>
        <w:tc>
          <w:tcPr>
            <w:tcW w:w="3117" w:type="dxa"/>
            <w:shd w:val="clear" w:color="auto" w:fill="auto"/>
          </w:tcPr>
          <w:p w14:paraId="6B134032" w14:textId="16F4894A" w:rsidR="00925DC4" w:rsidRPr="00925DC4" w:rsidRDefault="00925DC4" w:rsidP="00925DC4">
            <w:pPr>
              <w:spacing w:line="276" w:lineRule="auto"/>
              <w:rPr>
                <w:color w:val="000000" w:themeColor="text1"/>
              </w:rPr>
            </w:pPr>
            <w:r w:rsidRPr="00925DC4">
              <w:rPr>
                <w:color w:val="000000" w:themeColor="text1"/>
              </w:rPr>
              <w:t xml:space="preserve">Module 9: </w:t>
            </w:r>
            <w:r>
              <w:rPr>
                <w:color w:val="000000" w:themeColor="text1"/>
              </w:rPr>
              <w:t xml:space="preserve">Leading </w:t>
            </w:r>
            <w:r w:rsidR="006F62A1">
              <w:rPr>
                <w:color w:val="000000" w:themeColor="text1"/>
              </w:rPr>
              <w:t xml:space="preserve">Highly Effective </w:t>
            </w:r>
            <w:r w:rsidRPr="00925DC4">
              <w:rPr>
                <w:color w:val="000000" w:themeColor="text1"/>
              </w:rPr>
              <w:t>Strategic External Partnerships</w:t>
            </w:r>
          </w:p>
          <w:p w14:paraId="65789F7F" w14:textId="1875C328" w:rsidR="00925DC4" w:rsidRPr="00925DC4" w:rsidRDefault="00925DC4" w:rsidP="00925DC4">
            <w:pPr>
              <w:spacing w:line="276" w:lineRule="auto"/>
              <w:rPr>
                <w:color w:val="000000" w:themeColor="text1"/>
              </w:rPr>
            </w:pPr>
            <w:r w:rsidRPr="00925DC4">
              <w:rPr>
                <w:color w:val="000000" w:themeColor="text1"/>
              </w:rPr>
              <w:t xml:space="preserve">Module 10: </w:t>
            </w:r>
            <w:r>
              <w:rPr>
                <w:color w:val="000000" w:themeColor="text1"/>
              </w:rPr>
              <w:t xml:space="preserve">Scaling and Improving </w:t>
            </w:r>
            <w:r w:rsidRPr="00925DC4">
              <w:rPr>
                <w:color w:val="000000" w:themeColor="text1"/>
              </w:rPr>
              <w:t>Dual Enrollment</w:t>
            </w:r>
          </w:p>
        </w:tc>
      </w:tr>
      <w:bookmarkEnd w:id="32"/>
    </w:tbl>
    <w:p w14:paraId="7AF3D7AD" w14:textId="77777777" w:rsidR="008E2D25" w:rsidRPr="008E2D25" w:rsidRDefault="008E2D25" w:rsidP="00D62C12">
      <w:pPr>
        <w:spacing w:after="0" w:line="276" w:lineRule="auto"/>
        <w:rPr>
          <w:rFonts w:ascii="Source Serif Pro" w:hAnsi="Source Serif Pro"/>
          <w:color w:val="1F497D" w:themeColor="text2"/>
          <w:sz w:val="36"/>
          <w:szCs w:val="36"/>
        </w:rPr>
      </w:pPr>
    </w:p>
    <w:sectPr w:rsidR="008E2D25" w:rsidRPr="008E2D25" w:rsidSect="00C942AD">
      <w:pgSz w:w="12240" w:h="15840" w:code="1"/>
      <w:pgMar w:top="1440" w:right="1440" w:bottom="1440" w:left="1440" w:header="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C0EA53" w14:textId="77777777" w:rsidR="009E58C7" w:rsidRDefault="009E58C7">
      <w:pPr>
        <w:spacing w:after="0" w:line="240" w:lineRule="auto"/>
      </w:pPr>
      <w:r>
        <w:separator/>
      </w:r>
    </w:p>
  </w:endnote>
  <w:endnote w:type="continuationSeparator" w:id="0">
    <w:p w14:paraId="1BB0DB93" w14:textId="77777777" w:rsidR="009E58C7" w:rsidRDefault="009E58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w:charset w:val="00"/>
    <w:family w:val="auto"/>
    <w:pitch w:val="variable"/>
    <w:sig w:usb0="A00002FF" w:usb1="5000204B" w:usb2="00000000" w:usb3="00000000" w:csb0="00000197" w:csb1="00000000"/>
  </w:font>
  <w:font w:name="Source Serif Pro">
    <w:panose1 w:val="02040603050405020204"/>
    <w:charset w:val="00"/>
    <w:family w:val="roman"/>
    <w:pitch w:val="variable"/>
    <w:sig w:usb0="20000287" w:usb1="02000003" w:usb2="00000000" w:usb3="00000000" w:csb0="0000019F" w:csb1="00000000"/>
  </w:font>
  <w:font w:name="Source Serif Pro SemiBold">
    <w:panose1 w:val="02040703050405020204"/>
    <w:charset w:val="00"/>
    <w:family w:val="roman"/>
    <w:pitch w:val="variable"/>
    <w:sig w:usb0="20000287" w:usb1="02000003" w:usb2="00000000" w:usb3="00000000" w:csb0="0000019F" w:csb1="00000000"/>
  </w:font>
  <w:font w:name="Nunito SemiBold">
    <w:charset w:val="00"/>
    <w:family w:val="auto"/>
    <w:pitch w:val="variable"/>
    <w:sig w:usb0="A00002FF" w:usb1="5000204B" w:usb2="00000000" w:usb3="00000000" w:csb0="00000197"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2" w14:textId="77777777" w:rsidR="007755B4" w:rsidRDefault="00047117">
    <w:pPr>
      <w:pStyle w:val="Heading4"/>
      <w:tabs>
        <w:tab w:val="left" w:pos="4395"/>
      </w:tabs>
      <w:jc w:val="left"/>
    </w:pPr>
    <w:r>
      <w:tab/>
    </w:r>
    <w:r>
      <w:rPr>
        <w:noProof/>
      </w:rPr>
      <w:drawing>
        <wp:anchor distT="0" distB="0" distL="0" distR="0" simplePos="0" relativeHeight="251658240" behindDoc="1" locked="0" layoutInCell="1" hidden="0" allowOverlap="1" wp14:anchorId="7BDE9219" wp14:editId="2497BECC">
          <wp:simplePos x="0" y="0"/>
          <wp:positionH relativeFrom="column">
            <wp:posOffset>-461857</wp:posOffset>
          </wp:positionH>
          <wp:positionV relativeFrom="paragraph">
            <wp:posOffset>0</wp:posOffset>
          </wp:positionV>
          <wp:extent cx="966686" cy="504825"/>
          <wp:effectExtent l="0" t="0" r="0" b="0"/>
          <wp:wrapNone/>
          <wp:docPr id="3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59264" behindDoc="1" locked="0" layoutInCell="1" hidden="0" allowOverlap="1" wp14:anchorId="6C7F595F" wp14:editId="6C94735E">
          <wp:simplePos x="0" y="0"/>
          <wp:positionH relativeFrom="column">
            <wp:posOffset>800100</wp:posOffset>
          </wp:positionH>
          <wp:positionV relativeFrom="paragraph">
            <wp:posOffset>-56459</wp:posOffset>
          </wp:positionV>
          <wp:extent cx="1068052" cy="566547"/>
          <wp:effectExtent l="0" t="0" r="0" b="0"/>
          <wp:wrapNone/>
          <wp:docPr id="3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bookmarkStart w:id="21" w:name="_heading=h.ihv636" w:colFirst="0" w:colLast="0"/>
  <w:bookmarkEnd w:id="21"/>
  <w:p w14:paraId="00000293" w14:textId="4D6D6AC7" w:rsidR="007755B4" w:rsidRDefault="00047117">
    <w:pPr>
      <w:pStyle w:val="Heading4"/>
      <w:keepNext w:val="0"/>
      <w:keepLines w:val="0"/>
    </w:pPr>
    <w:r>
      <w:fldChar w:fldCharType="begin"/>
    </w:r>
    <w:r>
      <w:instrText>PAGE</w:instrText>
    </w:r>
    <w:r>
      <w:fldChar w:fldCharType="separate"/>
    </w:r>
    <w:r w:rsidR="00476DE2">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23" w:name="_heading=h.23ckvvd" w:colFirst="0" w:colLast="0"/>
  <w:bookmarkEnd w:id="23"/>
  <w:p w14:paraId="00000291" w14:textId="77777777" w:rsidR="007755B4" w:rsidRDefault="00047117">
    <w:pPr>
      <w:pStyle w:val="Heading4"/>
      <w:keepNext w:val="0"/>
      <w:keepLines w:val="0"/>
    </w:pPr>
    <w:r>
      <w:fldChar w:fldCharType="begin"/>
    </w:r>
    <w:r>
      <w:instrText>PAGE</w:instrText>
    </w:r>
    <w:r>
      <w:fldChar w:fldCharType="separate"/>
    </w:r>
    <w:r>
      <w:fldChar w:fldCharType="end"/>
    </w:r>
    <w:r>
      <w:rPr>
        <w:noProof/>
      </w:rPr>
      <mc:AlternateContent>
        <mc:Choice Requires="wpg">
          <w:drawing>
            <wp:anchor distT="0" distB="0" distL="0" distR="0" simplePos="0" relativeHeight="251660288" behindDoc="1" locked="0" layoutInCell="1" hidden="0" allowOverlap="1" wp14:anchorId="161ABFAF" wp14:editId="1B384AA8">
              <wp:simplePos x="0" y="0"/>
              <wp:positionH relativeFrom="column">
                <wp:posOffset>787400</wp:posOffset>
              </wp:positionH>
              <wp:positionV relativeFrom="paragraph">
                <wp:posOffset>38100</wp:posOffset>
              </wp:positionV>
              <wp:extent cx="5095875" cy="57150"/>
              <wp:effectExtent l="0" t="0" r="0" b="0"/>
              <wp:wrapNone/>
              <wp:docPr id="30" name="Straight Arrow Connector 30"/>
              <wp:cNvGraphicFramePr/>
              <a:graphic xmlns:a="http://schemas.openxmlformats.org/drawingml/2006/main">
                <a:graphicData uri="http://schemas.microsoft.com/office/word/2010/wordprocessingShape">
                  <wps:wsp>
                    <wps:cNvCnPr/>
                    <wps:spPr>
                      <a:xfrm>
                        <a:off x="2828100" y="3780000"/>
                        <a:ext cx="5035800" cy="0"/>
                      </a:xfrm>
                      <a:prstGeom prst="straightConnector1">
                        <a:avLst/>
                      </a:prstGeom>
                      <a:noFill/>
                      <a:ln w="9525" cap="flat" cmpd="sng">
                        <a:solidFill>
                          <a:srgbClr val="0074C9"/>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1" distB="0" distT="0" distL="0" distR="0" hidden="0" layoutInCell="1" locked="0" relativeHeight="0" simplePos="0">
              <wp:simplePos x="0" y="0"/>
              <wp:positionH relativeFrom="column">
                <wp:posOffset>787400</wp:posOffset>
              </wp:positionH>
              <wp:positionV relativeFrom="paragraph">
                <wp:posOffset>38100</wp:posOffset>
              </wp:positionV>
              <wp:extent cx="5095875" cy="57150"/>
              <wp:effectExtent b="0" l="0" r="0" t="0"/>
              <wp:wrapNone/>
              <wp:docPr id="30"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5095875" cy="57150"/>
                      </a:xfrm>
                      <a:prstGeom prst="rect"/>
                      <a:ln/>
                    </pic:spPr>
                  </pic:pic>
                </a:graphicData>
              </a:graphic>
            </wp:anchor>
          </w:drawing>
        </mc:Fallback>
      </mc:AlternateContent>
    </w:r>
    <w:r>
      <w:rPr>
        <w:noProof/>
      </w:rPr>
      <w:drawing>
        <wp:anchor distT="0" distB="0" distL="0" distR="0" simplePos="0" relativeHeight="251661312" behindDoc="1" locked="0" layoutInCell="1" hidden="0" allowOverlap="1" wp14:anchorId="5994DDB4" wp14:editId="3F0A37F4">
          <wp:simplePos x="0" y="0"/>
          <wp:positionH relativeFrom="column">
            <wp:posOffset>-352420</wp:posOffset>
          </wp:positionH>
          <wp:positionV relativeFrom="paragraph">
            <wp:posOffset>-128583</wp:posOffset>
          </wp:positionV>
          <wp:extent cx="857288" cy="446504"/>
          <wp:effectExtent l="0" t="0" r="0" b="0"/>
          <wp:wrapNone/>
          <wp:docPr id="3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857288" cy="446504"/>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4" w14:textId="58A0E3D6" w:rsidR="007755B4" w:rsidRDefault="00047117">
    <w:pPr>
      <w:jc w:val="right"/>
      <w:rPr>
        <w:rFonts w:ascii="Source Serif Pro" w:eastAsia="Source Serif Pro" w:hAnsi="Source Serif Pro" w:cs="Source Serif Pro"/>
        <w:b/>
        <w:sz w:val="18"/>
        <w:szCs w:val="18"/>
      </w:rPr>
    </w:pPr>
    <w:r>
      <w:br/>
    </w:r>
    <w:r>
      <w:rPr>
        <w:rFonts w:ascii="Source Serif Pro" w:eastAsia="Source Serif Pro" w:hAnsi="Source Serif Pro" w:cs="Source Serif Pro"/>
        <w:b/>
        <w:color w:val="0074C9"/>
        <w:sz w:val="18"/>
        <w:szCs w:val="18"/>
      </w:rPr>
      <w:fldChar w:fldCharType="begin"/>
    </w:r>
    <w:r>
      <w:rPr>
        <w:rFonts w:ascii="Source Serif Pro" w:eastAsia="Source Serif Pro" w:hAnsi="Source Serif Pro" w:cs="Source Serif Pro"/>
        <w:b/>
        <w:color w:val="0074C9"/>
        <w:sz w:val="18"/>
        <w:szCs w:val="18"/>
      </w:rPr>
      <w:instrText>PAGE</w:instrText>
    </w:r>
    <w:r>
      <w:rPr>
        <w:rFonts w:ascii="Source Serif Pro" w:eastAsia="Source Serif Pro" w:hAnsi="Source Serif Pro" w:cs="Source Serif Pro"/>
        <w:b/>
        <w:color w:val="0074C9"/>
        <w:sz w:val="18"/>
        <w:szCs w:val="18"/>
      </w:rPr>
      <w:fldChar w:fldCharType="separate"/>
    </w:r>
    <w:r w:rsidR="00476DE2">
      <w:rPr>
        <w:rFonts w:ascii="Source Serif Pro" w:eastAsia="Source Serif Pro" w:hAnsi="Source Serif Pro" w:cs="Source Serif Pro"/>
        <w:b/>
        <w:noProof/>
        <w:color w:val="0074C9"/>
        <w:sz w:val="18"/>
        <w:szCs w:val="18"/>
      </w:rPr>
      <w:t>9</w:t>
    </w:r>
    <w:r>
      <w:rPr>
        <w:rFonts w:ascii="Source Serif Pro" w:eastAsia="Source Serif Pro" w:hAnsi="Source Serif Pro" w:cs="Source Serif Pro"/>
        <w:b/>
        <w:color w:val="0074C9"/>
        <w:sz w:val="18"/>
        <w:szCs w:val="18"/>
      </w:rPr>
      <w:fldChar w:fldCharType="end"/>
    </w:r>
    <w:r>
      <w:rPr>
        <w:noProof/>
      </w:rPr>
      <w:drawing>
        <wp:anchor distT="0" distB="0" distL="0" distR="0" simplePos="0" relativeHeight="251662336" behindDoc="1" locked="0" layoutInCell="1" hidden="0" allowOverlap="1" wp14:anchorId="06116542" wp14:editId="646651BE">
          <wp:simplePos x="0" y="0"/>
          <wp:positionH relativeFrom="column">
            <wp:posOffset>0</wp:posOffset>
          </wp:positionH>
          <wp:positionV relativeFrom="paragraph">
            <wp:posOffset>76200</wp:posOffset>
          </wp:positionV>
          <wp:extent cx="966686" cy="504825"/>
          <wp:effectExtent l="0" t="0" r="0" b="0"/>
          <wp:wrapNone/>
          <wp:docPr id="200354286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63360" behindDoc="1" locked="0" layoutInCell="1" hidden="0" allowOverlap="1" wp14:anchorId="445ACBC7" wp14:editId="6A485E64">
          <wp:simplePos x="0" y="0"/>
          <wp:positionH relativeFrom="column">
            <wp:posOffset>1162050</wp:posOffset>
          </wp:positionH>
          <wp:positionV relativeFrom="paragraph">
            <wp:posOffset>43943</wp:posOffset>
          </wp:positionV>
          <wp:extent cx="1068052" cy="566547"/>
          <wp:effectExtent l="0" t="0" r="0" b="0"/>
          <wp:wrapNone/>
          <wp:docPr id="137687494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D77BCB" w14:textId="77777777" w:rsidR="009E58C7" w:rsidRDefault="009E58C7">
      <w:pPr>
        <w:spacing w:after="0" w:line="240" w:lineRule="auto"/>
      </w:pPr>
      <w:r>
        <w:separator/>
      </w:r>
    </w:p>
  </w:footnote>
  <w:footnote w:type="continuationSeparator" w:id="0">
    <w:p w14:paraId="0935886D" w14:textId="77777777" w:rsidR="009E58C7" w:rsidRDefault="009E58C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7" w14:textId="77777777" w:rsidR="007755B4" w:rsidRDefault="007755B4">
    <w:pPr>
      <w:rPr>
        <w:sz w:val="10"/>
        <w:szCs w:val="10"/>
      </w:rPr>
    </w:pPr>
  </w:p>
  <w:tbl>
    <w:tblPr>
      <w:tblStyle w:val="af8"/>
      <w:tblW w:w="1045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930"/>
      <w:gridCol w:w="2010"/>
      <w:gridCol w:w="1515"/>
    </w:tblGrid>
    <w:tr w:rsidR="007755B4" w14:paraId="1660FA22" w14:textId="77777777">
      <w:trPr>
        <w:trHeight w:val="780"/>
      </w:trPr>
      <w:tc>
        <w:tcPr>
          <w:tcW w:w="6930"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8" w14:textId="77777777" w:rsidR="007755B4" w:rsidRDefault="007755B4">
          <w:pPr>
            <w:widowControl w:val="0"/>
          </w:pPr>
        </w:p>
      </w:tc>
      <w:tc>
        <w:tcPr>
          <w:tcW w:w="20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9" w14:textId="77777777" w:rsidR="007755B4" w:rsidRDefault="007755B4">
          <w:pPr>
            <w:widowControl w:val="0"/>
          </w:pPr>
        </w:p>
      </w:tc>
      <w:tc>
        <w:tcPr>
          <w:tcW w:w="1515"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A" w14:textId="77777777" w:rsidR="007755B4" w:rsidRDefault="007755B4">
          <w:pPr>
            <w:widowControl w:val="0"/>
          </w:pPr>
        </w:p>
      </w:tc>
    </w:tr>
  </w:tbl>
  <w:p w14:paraId="0000028B" w14:textId="77777777" w:rsidR="007755B4" w:rsidRDefault="007755B4">
    <w:pPr>
      <w:pStyle w:val="Heading4"/>
      <w:jc w:val="left"/>
    </w:pPr>
    <w:bookmarkStart w:id="20" w:name="_heading=h.147n2zr" w:colFirst="0" w:colLast="0"/>
    <w:bookmarkEnd w:id="20"/>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6" w14:textId="77777777" w:rsidR="007755B4" w:rsidRDefault="007755B4">
    <w:pPr>
      <w:pStyle w:val="Heading4"/>
      <w:jc w:val="left"/>
    </w:pPr>
    <w:bookmarkStart w:id="22" w:name="_heading=h.2p2csry" w:colFirst="0" w:colLast="0"/>
    <w:bookmarkEnd w:id="22"/>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C" w14:textId="77777777" w:rsidR="007755B4" w:rsidRDefault="007755B4">
    <w:pPr>
      <w:rPr>
        <w:sz w:val="10"/>
        <w:szCs w:val="10"/>
      </w:rPr>
    </w:pPr>
  </w:p>
  <w:tbl>
    <w:tblPr>
      <w:tblStyle w:val="af9"/>
      <w:tblW w:w="1492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95"/>
      <w:gridCol w:w="2910"/>
      <w:gridCol w:w="1920"/>
    </w:tblGrid>
    <w:tr w:rsidR="007755B4" w14:paraId="54050370" w14:textId="77777777">
      <w:trPr>
        <w:trHeight w:val="780"/>
      </w:trPr>
      <w:tc>
        <w:tcPr>
          <w:tcW w:w="10095"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D" w14:textId="77777777" w:rsidR="007755B4" w:rsidRDefault="007755B4">
          <w:pPr>
            <w:widowControl w:val="0"/>
          </w:pPr>
        </w:p>
      </w:tc>
      <w:tc>
        <w:tcPr>
          <w:tcW w:w="29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E" w14:textId="77777777" w:rsidR="007755B4" w:rsidRDefault="007755B4">
          <w:pPr>
            <w:widowControl w:val="0"/>
          </w:pPr>
        </w:p>
      </w:tc>
      <w:tc>
        <w:tcPr>
          <w:tcW w:w="1920"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F" w14:textId="77777777" w:rsidR="007755B4" w:rsidRDefault="007755B4">
          <w:pPr>
            <w:widowControl w:val="0"/>
          </w:pPr>
        </w:p>
      </w:tc>
    </w:tr>
  </w:tbl>
  <w:p w14:paraId="00000290" w14:textId="77777777" w:rsidR="007755B4" w:rsidRDefault="007755B4">
    <w:pPr>
      <w:pStyle w:val="Heading4"/>
      <w:jc w:val="left"/>
    </w:pPr>
    <w:bookmarkStart w:id="31" w:name="_heading=h.3o7alnk" w:colFirst="0" w:colLast="0"/>
    <w:bookmarkEnd w:id="3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D5E38"/>
    <w:multiLevelType w:val="multilevel"/>
    <w:tmpl w:val="BAC255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6813FAE"/>
    <w:multiLevelType w:val="multilevel"/>
    <w:tmpl w:val="925C40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6B45C21"/>
    <w:multiLevelType w:val="multilevel"/>
    <w:tmpl w:val="515A5F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DC45A46"/>
    <w:multiLevelType w:val="multilevel"/>
    <w:tmpl w:val="D73227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E8826D3"/>
    <w:multiLevelType w:val="hybridMultilevel"/>
    <w:tmpl w:val="3B78EF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043801"/>
    <w:multiLevelType w:val="multilevel"/>
    <w:tmpl w:val="855232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7C8161B"/>
    <w:multiLevelType w:val="multilevel"/>
    <w:tmpl w:val="8C204F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B4F6F2A"/>
    <w:multiLevelType w:val="multilevel"/>
    <w:tmpl w:val="C46266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BDF62CE"/>
    <w:multiLevelType w:val="multilevel"/>
    <w:tmpl w:val="8528CF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C6D4729"/>
    <w:multiLevelType w:val="hybridMultilevel"/>
    <w:tmpl w:val="7570DC5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0" w15:restartNumberingAfterBreak="0">
    <w:nsid w:val="1D003E18"/>
    <w:multiLevelType w:val="multilevel"/>
    <w:tmpl w:val="B9A477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D917C5C"/>
    <w:multiLevelType w:val="hybridMultilevel"/>
    <w:tmpl w:val="42309C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E5A09CC"/>
    <w:multiLevelType w:val="multilevel"/>
    <w:tmpl w:val="0F162B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243B347B"/>
    <w:multiLevelType w:val="multilevel"/>
    <w:tmpl w:val="0C30E3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29485865"/>
    <w:multiLevelType w:val="multilevel"/>
    <w:tmpl w:val="C64CD4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2A8156AB"/>
    <w:multiLevelType w:val="multilevel"/>
    <w:tmpl w:val="3B4888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2EDC5DE7"/>
    <w:multiLevelType w:val="hybridMultilevel"/>
    <w:tmpl w:val="6E0419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13456AB"/>
    <w:multiLevelType w:val="multilevel"/>
    <w:tmpl w:val="31AAB542"/>
    <w:lvl w:ilvl="0">
      <w:start w:val="1"/>
      <w:numFmt w:val="bullet"/>
      <w:lvlText w:val="●"/>
      <w:lvlJc w:val="left"/>
      <w:pPr>
        <w:ind w:left="720" w:hanging="360"/>
      </w:pPr>
      <w:rPr>
        <w:color w:val="253640"/>
        <w:u w:val="none"/>
      </w:rPr>
    </w:lvl>
    <w:lvl w:ilvl="1">
      <w:start w:val="1"/>
      <w:numFmt w:val="bullet"/>
      <w:lvlText w:val="○"/>
      <w:lvlJc w:val="left"/>
      <w:pPr>
        <w:ind w:left="1440" w:hanging="360"/>
      </w:pPr>
      <w:rPr>
        <w:color w:val="0074C9"/>
        <w:u w:val="none"/>
      </w:rPr>
    </w:lvl>
    <w:lvl w:ilvl="2">
      <w:start w:val="1"/>
      <w:numFmt w:val="bullet"/>
      <w:lvlText w:val="○"/>
      <w:lvlJc w:val="left"/>
      <w:pPr>
        <w:ind w:left="2160" w:hanging="360"/>
      </w:pPr>
      <w:rPr>
        <w:color w:val="B8E1E9"/>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31C22AF7"/>
    <w:multiLevelType w:val="multilevel"/>
    <w:tmpl w:val="F4D411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32C97541"/>
    <w:multiLevelType w:val="multilevel"/>
    <w:tmpl w:val="1C1A75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371E4AF2"/>
    <w:multiLevelType w:val="multilevel"/>
    <w:tmpl w:val="DB3636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37B4207A"/>
    <w:multiLevelType w:val="multilevel"/>
    <w:tmpl w:val="24AAE0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3A96520C"/>
    <w:multiLevelType w:val="multilevel"/>
    <w:tmpl w:val="DF24EB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3D076984"/>
    <w:multiLevelType w:val="multilevel"/>
    <w:tmpl w:val="65921B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3FF7272B"/>
    <w:multiLevelType w:val="multilevel"/>
    <w:tmpl w:val="A77E2A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42B44663"/>
    <w:multiLevelType w:val="multilevel"/>
    <w:tmpl w:val="265AA2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43211BB0"/>
    <w:multiLevelType w:val="multilevel"/>
    <w:tmpl w:val="D23852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46130E67"/>
    <w:multiLevelType w:val="hybridMultilevel"/>
    <w:tmpl w:val="49F80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6335BB2"/>
    <w:multiLevelType w:val="multilevel"/>
    <w:tmpl w:val="25C08D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48BC1368"/>
    <w:multiLevelType w:val="multilevel"/>
    <w:tmpl w:val="4D0881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4B677701"/>
    <w:multiLevelType w:val="multilevel"/>
    <w:tmpl w:val="473425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4DD53195"/>
    <w:multiLevelType w:val="multilevel"/>
    <w:tmpl w:val="AB0205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553B7855"/>
    <w:multiLevelType w:val="hybridMultilevel"/>
    <w:tmpl w:val="39DAD1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6583775"/>
    <w:multiLevelType w:val="multilevel"/>
    <w:tmpl w:val="9F307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58C65CEF"/>
    <w:multiLevelType w:val="hybridMultilevel"/>
    <w:tmpl w:val="0560B7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C486EC4"/>
    <w:multiLevelType w:val="multilevel"/>
    <w:tmpl w:val="4C2234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5CE804F7"/>
    <w:multiLevelType w:val="multilevel"/>
    <w:tmpl w:val="6A0823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5D956BE8"/>
    <w:multiLevelType w:val="multilevel"/>
    <w:tmpl w:val="ECF618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60283843"/>
    <w:multiLevelType w:val="multilevel"/>
    <w:tmpl w:val="32D2ED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685C6A3A"/>
    <w:multiLevelType w:val="multilevel"/>
    <w:tmpl w:val="FD5A12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6A760D68"/>
    <w:multiLevelType w:val="multilevel"/>
    <w:tmpl w:val="018A4C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6BBC5FFF"/>
    <w:multiLevelType w:val="multilevel"/>
    <w:tmpl w:val="F538FE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6CD45342"/>
    <w:multiLevelType w:val="multilevel"/>
    <w:tmpl w:val="A8EAA0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71AA624D"/>
    <w:multiLevelType w:val="multilevel"/>
    <w:tmpl w:val="F0AECD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75656C95"/>
    <w:multiLevelType w:val="multilevel"/>
    <w:tmpl w:val="B9382C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77B95599"/>
    <w:multiLevelType w:val="hybridMultilevel"/>
    <w:tmpl w:val="18CA8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7E6087B"/>
    <w:multiLevelType w:val="multilevel"/>
    <w:tmpl w:val="1BA287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7C3A1AF2"/>
    <w:multiLevelType w:val="multilevel"/>
    <w:tmpl w:val="F112D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7DA151BA"/>
    <w:multiLevelType w:val="multilevel"/>
    <w:tmpl w:val="2938B1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7FEF3EE5"/>
    <w:multiLevelType w:val="hybridMultilevel"/>
    <w:tmpl w:val="3F0ACB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82382173">
    <w:abstractNumId w:val="23"/>
  </w:num>
  <w:num w:numId="2" w16cid:durableId="1577203841">
    <w:abstractNumId w:val="17"/>
  </w:num>
  <w:num w:numId="3" w16cid:durableId="667253523">
    <w:abstractNumId w:val="12"/>
  </w:num>
  <w:num w:numId="4" w16cid:durableId="1391491797">
    <w:abstractNumId w:val="19"/>
  </w:num>
  <w:num w:numId="5" w16cid:durableId="802621396">
    <w:abstractNumId w:val="36"/>
  </w:num>
  <w:num w:numId="6" w16cid:durableId="385643345">
    <w:abstractNumId w:val="30"/>
  </w:num>
  <w:num w:numId="7" w16cid:durableId="2000423432">
    <w:abstractNumId w:val="13"/>
  </w:num>
  <w:num w:numId="8" w16cid:durableId="1369915144">
    <w:abstractNumId w:val="1"/>
  </w:num>
  <w:num w:numId="9" w16cid:durableId="2080591078">
    <w:abstractNumId w:val="44"/>
  </w:num>
  <w:num w:numId="10" w16cid:durableId="1130588725">
    <w:abstractNumId w:val="7"/>
  </w:num>
  <w:num w:numId="11" w16cid:durableId="1102451526">
    <w:abstractNumId w:val="40"/>
  </w:num>
  <w:num w:numId="12" w16cid:durableId="2093776177">
    <w:abstractNumId w:val="28"/>
  </w:num>
  <w:num w:numId="13" w16cid:durableId="384790903">
    <w:abstractNumId w:val="31"/>
  </w:num>
  <w:num w:numId="14" w16cid:durableId="2062359832">
    <w:abstractNumId w:val="14"/>
  </w:num>
  <w:num w:numId="15" w16cid:durableId="372972235">
    <w:abstractNumId w:val="2"/>
  </w:num>
  <w:num w:numId="16" w16cid:durableId="96565975">
    <w:abstractNumId w:val="22"/>
  </w:num>
  <w:num w:numId="17" w16cid:durableId="674042370">
    <w:abstractNumId w:val="15"/>
  </w:num>
  <w:num w:numId="18" w16cid:durableId="1965039685">
    <w:abstractNumId w:val="37"/>
  </w:num>
  <w:num w:numId="19" w16cid:durableId="900679744">
    <w:abstractNumId w:val="25"/>
  </w:num>
  <w:num w:numId="20" w16cid:durableId="2106226972">
    <w:abstractNumId w:val="42"/>
  </w:num>
  <w:num w:numId="21" w16cid:durableId="420492353">
    <w:abstractNumId w:val="5"/>
  </w:num>
  <w:num w:numId="22" w16cid:durableId="2005008492">
    <w:abstractNumId w:val="48"/>
  </w:num>
  <w:num w:numId="23" w16cid:durableId="272173952">
    <w:abstractNumId w:val="46"/>
  </w:num>
  <w:num w:numId="24" w16cid:durableId="1080100225">
    <w:abstractNumId w:val="41"/>
  </w:num>
  <w:num w:numId="25" w16cid:durableId="375545788">
    <w:abstractNumId w:val="33"/>
  </w:num>
  <w:num w:numId="26" w16cid:durableId="1368482270">
    <w:abstractNumId w:val="10"/>
  </w:num>
  <w:num w:numId="27" w16cid:durableId="1634946182">
    <w:abstractNumId w:val="47"/>
  </w:num>
  <w:num w:numId="28" w16cid:durableId="2077626443">
    <w:abstractNumId w:val="18"/>
  </w:num>
  <w:num w:numId="29" w16cid:durableId="2106606200">
    <w:abstractNumId w:val="35"/>
  </w:num>
  <w:num w:numId="30" w16cid:durableId="578951461">
    <w:abstractNumId w:val="21"/>
  </w:num>
  <w:num w:numId="31" w16cid:durableId="1749036909">
    <w:abstractNumId w:val="6"/>
  </w:num>
  <w:num w:numId="32" w16cid:durableId="185296400">
    <w:abstractNumId w:val="38"/>
  </w:num>
  <w:num w:numId="33" w16cid:durableId="1619413990">
    <w:abstractNumId w:val="8"/>
  </w:num>
  <w:num w:numId="34" w16cid:durableId="1340767223">
    <w:abstractNumId w:val="26"/>
  </w:num>
  <w:num w:numId="35" w16cid:durableId="529295009">
    <w:abstractNumId w:val="20"/>
  </w:num>
  <w:num w:numId="36" w16cid:durableId="768234890">
    <w:abstractNumId w:val="24"/>
  </w:num>
  <w:num w:numId="37" w16cid:durableId="1596329292">
    <w:abstractNumId w:val="0"/>
  </w:num>
  <w:num w:numId="38" w16cid:durableId="1385444257">
    <w:abstractNumId w:val="39"/>
  </w:num>
  <w:num w:numId="39" w16cid:durableId="445151230">
    <w:abstractNumId w:val="43"/>
  </w:num>
  <w:num w:numId="40" w16cid:durableId="812599749">
    <w:abstractNumId w:val="32"/>
  </w:num>
  <w:num w:numId="41" w16cid:durableId="1855458652">
    <w:abstractNumId w:val="27"/>
  </w:num>
  <w:num w:numId="42" w16cid:durableId="1730809297">
    <w:abstractNumId w:val="16"/>
  </w:num>
  <w:num w:numId="43" w16cid:durableId="251476804">
    <w:abstractNumId w:val="34"/>
  </w:num>
  <w:num w:numId="44" w16cid:durableId="1811360343">
    <w:abstractNumId w:val="3"/>
  </w:num>
  <w:num w:numId="45" w16cid:durableId="1781485888">
    <w:abstractNumId w:val="29"/>
  </w:num>
  <w:num w:numId="46" w16cid:durableId="483352432">
    <w:abstractNumId w:val="9"/>
  </w:num>
  <w:num w:numId="47" w16cid:durableId="1270695357">
    <w:abstractNumId w:val="11"/>
  </w:num>
  <w:num w:numId="48" w16cid:durableId="1679775255">
    <w:abstractNumId w:val="45"/>
  </w:num>
  <w:num w:numId="49" w16cid:durableId="179441831">
    <w:abstractNumId w:val="49"/>
  </w:num>
  <w:num w:numId="50" w16cid:durableId="56453348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55B4"/>
    <w:rsid w:val="00000CD0"/>
    <w:rsid w:val="0001337E"/>
    <w:rsid w:val="000330CC"/>
    <w:rsid w:val="00043049"/>
    <w:rsid w:val="00047117"/>
    <w:rsid w:val="00064427"/>
    <w:rsid w:val="00092A4F"/>
    <w:rsid w:val="000A6318"/>
    <w:rsid w:val="00135A9D"/>
    <w:rsid w:val="00180F6E"/>
    <w:rsid w:val="001951D4"/>
    <w:rsid w:val="001D06E1"/>
    <w:rsid w:val="001E1299"/>
    <w:rsid w:val="001E29AC"/>
    <w:rsid w:val="001E396E"/>
    <w:rsid w:val="001E7D9C"/>
    <w:rsid w:val="00215B41"/>
    <w:rsid w:val="00217204"/>
    <w:rsid w:val="00221121"/>
    <w:rsid w:val="002222DD"/>
    <w:rsid w:val="00231065"/>
    <w:rsid w:val="00240E0E"/>
    <w:rsid w:val="00262C16"/>
    <w:rsid w:val="00280E31"/>
    <w:rsid w:val="002903C8"/>
    <w:rsid w:val="002A2FF6"/>
    <w:rsid w:val="002B5DE3"/>
    <w:rsid w:val="002B6194"/>
    <w:rsid w:val="002E5ABD"/>
    <w:rsid w:val="002F1CE5"/>
    <w:rsid w:val="003249C3"/>
    <w:rsid w:val="00327296"/>
    <w:rsid w:val="00344E83"/>
    <w:rsid w:val="00351F57"/>
    <w:rsid w:val="00356A7D"/>
    <w:rsid w:val="00387FEA"/>
    <w:rsid w:val="003B0BB1"/>
    <w:rsid w:val="003D0A3E"/>
    <w:rsid w:val="003E264A"/>
    <w:rsid w:val="003F2BB7"/>
    <w:rsid w:val="00422908"/>
    <w:rsid w:val="004300EE"/>
    <w:rsid w:val="00446222"/>
    <w:rsid w:val="00476DE2"/>
    <w:rsid w:val="0047717C"/>
    <w:rsid w:val="004842A4"/>
    <w:rsid w:val="0049416D"/>
    <w:rsid w:val="004B4BE9"/>
    <w:rsid w:val="004C3B44"/>
    <w:rsid w:val="004C6C3D"/>
    <w:rsid w:val="004D1CD7"/>
    <w:rsid w:val="004E36DF"/>
    <w:rsid w:val="004E46B4"/>
    <w:rsid w:val="004F1581"/>
    <w:rsid w:val="004F7784"/>
    <w:rsid w:val="005003BD"/>
    <w:rsid w:val="0052203D"/>
    <w:rsid w:val="005352BB"/>
    <w:rsid w:val="00543807"/>
    <w:rsid w:val="005479FB"/>
    <w:rsid w:val="00563C86"/>
    <w:rsid w:val="00572DC5"/>
    <w:rsid w:val="00593262"/>
    <w:rsid w:val="005A59A2"/>
    <w:rsid w:val="005A6322"/>
    <w:rsid w:val="005B0733"/>
    <w:rsid w:val="005C6C80"/>
    <w:rsid w:val="005D0CCC"/>
    <w:rsid w:val="005E09C5"/>
    <w:rsid w:val="005E1365"/>
    <w:rsid w:val="005E1D43"/>
    <w:rsid w:val="005F78E1"/>
    <w:rsid w:val="00617BDD"/>
    <w:rsid w:val="0063019F"/>
    <w:rsid w:val="00673755"/>
    <w:rsid w:val="0068763E"/>
    <w:rsid w:val="006A2E40"/>
    <w:rsid w:val="006C170B"/>
    <w:rsid w:val="006C4FFE"/>
    <w:rsid w:val="006C7DEA"/>
    <w:rsid w:val="006D6B58"/>
    <w:rsid w:val="006F33D8"/>
    <w:rsid w:val="006F62A1"/>
    <w:rsid w:val="00704C4A"/>
    <w:rsid w:val="007132CF"/>
    <w:rsid w:val="00714D75"/>
    <w:rsid w:val="0075734D"/>
    <w:rsid w:val="007618E8"/>
    <w:rsid w:val="007620DF"/>
    <w:rsid w:val="007755B4"/>
    <w:rsid w:val="0078233D"/>
    <w:rsid w:val="0078605A"/>
    <w:rsid w:val="00792A83"/>
    <w:rsid w:val="007B2D53"/>
    <w:rsid w:val="00824AF8"/>
    <w:rsid w:val="00843EAD"/>
    <w:rsid w:val="00855A16"/>
    <w:rsid w:val="00855AF4"/>
    <w:rsid w:val="008616B6"/>
    <w:rsid w:val="00862EDA"/>
    <w:rsid w:val="008633FF"/>
    <w:rsid w:val="00863DDB"/>
    <w:rsid w:val="008775DF"/>
    <w:rsid w:val="008E1208"/>
    <w:rsid w:val="008E2D25"/>
    <w:rsid w:val="009029EF"/>
    <w:rsid w:val="00916857"/>
    <w:rsid w:val="00925DC4"/>
    <w:rsid w:val="00954B57"/>
    <w:rsid w:val="00954CF5"/>
    <w:rsid w:val="00955EC1"/>
    <w:rsid w:val="00962F67"/>
    <w:rsid w:val="00974147"/>
    <w:rsid w:val="00991C2D"/>
    <w:rsid w:val="00992067"/>
    <w:rsid w:val="009A1953"/>
    <w:rsid w:val="009C2847"/>
    <w:rsid w:val="009C741F"/>
    <w:rsid w:val="009D5885"/>
    <w:rsid w:val="009E58C7"/>
    <w:rsid w:val="00A06523"/>
    <w:rsid w:val="00A12845"/>
    <w:rsid w:val="00A27A19"/>
    <w:rsid w:val="00A473B9"/>
    <w:rsid w:val="00A5492E"/>
    <w:rsid w:val="00A81F44"/>
    <w:rsid w:val="00A85F40"/>
    <w:rsid w:val="00AB1E97"/>
    <w:rsid w:val="00AC378E"/>
    <w:rsid w:val="00AC5032"/>
    <w:rsid w:val="00AD0077"/>
    <w:rsid w:val="00AD2C56"/>
    <w:rsid w:val="00AE1A3D"/>
    <w:rsid w:val="00AE46EE"/>
    <w:rsid w:val="00AE69D5"/>
    <w:rsid w:val="00B23125"/>
    <w:rsid w:val="00B26466"/>
    <w:rsid w:val="00B27DA5"/>
    <w:rsid w:val="00B328C0"/>
    <w:rsid w:val="00B373D5"/>
    <w:rsid w:val="00B57EF5"/>
    <w:rsid w:val="00B727A6"/>
    <w:rsid w:val="00C03E1F"/>
    <w:rsid w:val="00C13A31"/>
    <w:rsid w:val="00C34F98"/>
    <w:rsid w:val="00C45863"/>
    <w:rsid w:val="00C478A1"/>
    <w:rsid w:val="00C55EAE"/>
    <w:rsid w:val="00C5664E"/>
    <w:rsid w:val="00C675B9"/>
    <w:rsid w:val="00C703DF"/>
    <w:rsid w:val="00C71672"/>
    <w:rsid w:val="00C90484"/>
    <w:rsid w:val="00C942AD"/>
    <w:rsid w:val="00CA485B"/>
    <w:rsid w:val="00CC14D2"/>
    <w:rsid w:val="00CC2773"/>
    <w:rsid w:val="00CC337D"/>
    <w:rsid w:val="00CE10E6"/>
    <w:rsid w:val="00CF02B3"/>
    <w:rsid w:val="00CF02EF"/>
    <w:rsid w:val="00D021EB"/>
    <w:rsid w:val="00D047B3"/>
    <w:rsid w:val="00D0582D"/>
    <w:rsid w:val="00D068D0"/>
    <w:rsid w:val="00D1072B"/>
    <w:rsid w:val="00D220EB"/>
    <w:rsid w:val="00D3056D"/>
    <w:rsid w:val="00D35679"/>
    <w:rsid w:val="00D51EDB"/>
    <w:rsid w:val="00D62C12"/>
    <w:rsid w:val="00D75A0E"/>
    <w:rsid w:val="00D76BA4"/>
    <w:rsid w:val="00D856E2"/>
    <w:rsid w:val="00D878FA"/>
    <w:rsid w:val="00DA5055"/>
    <w:rsid w:val="00DF6D6A"/>
    <w:rsid w:val="00E305A4"/>
    <w:rsid w:val="00E33CD2"/>
    <w:rsid w:val="00E342D1"/>
    <w:rsid w:val="00E7252C"/>
    <w:rsid w:val="00E75086"/>
    <w:rsid w:val="00E81AF4"/>
    <w:rsid w:val="00EA29A6"/>
    <w:rsid w:val="00EA724F"/>
    <w:rsid w:val="00EB2F73"/>
    <w:rsid w:val="00EC5C95"/>
    <w:rsid w:val="00ED1BA0"/>
    <w:rsid w:val="00ED54CF"/>
    <w:rsid w:val="00ED6FFD"/>
    <w:rsid w:val="00EE10BA"/>
    <w:rsid w:val="00F147FE"/>
    <w:rsid w:val="00F17CC7"/>
    <w:rsid w:val="00F64209"/>
    <w:rsid w:val="00F64485"/>
    <w:rsid w:val="00F7058B"/>
    <w:rsid w:val="00F7066C"/>
    <w:rsid w:val="00F80AD7"/>
    <w:rsid w:val="00FA0677"/>
    <w:rsid w:val="00FC2BE3"/>
    <w:rsid w:val="00FE650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8A11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US" w:eastAsia="en-US" w:bidi="ar-SA"/>
      </w:rPr>
    </w:rPrDefault>
    <w:pPrDefault>
      <w:pPr>
        <w:spacing w:after="200"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20" w:line="276"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line="276" w:lineRule="auto"/>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C576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765B"/>
  </w:style>
  <w:style w:type="paragraph" w:styleId="Footer">
    <w:name w:val="footer"/>
    <w:basedOn w:val="Normal"/>
    <w:link w:val="FooterChar"/>
    <w:uiPriority w:val="99"/>
    <w:unhideWhenUsed/>
    <w:rsid w:val="00C576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765B"/>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unhideWhenUsed/>
    <w:pPr>
      <w:spacing w:line="240" w:lineRule="auto"/>
    </w:pPr>
  </w:style>
  <w:style w:type="character" w:customStyle="1" w:styleId="CommentTextChar">
    <w:name w:val="Comment Text Char"/>
    <w:basedOn w:val="DefaultParagraphFont"/>
    <w:link w:val="CommentText"/>
    <w:uiPriority w:val="99"/>
  </w:style>
  <w:style w:type="character" w:styleId="CommentReference">
    <w:name w:val="annotation reference"/>
    <w:basedOn w:val="DefaultParagraphFont"/>
    <w:uiPriority w:val="99"/>
    <w:semiHidden/>
    <w:unhideWhenUsed/>
    <w:rPr>
      <w:sz w:val="16"/>
      <w:szCs w:val="16"/>
    </w:rPr>
  </w:style>
  <w:style w:type="table" w:styleId="TableGrid">
    <w:name w:val="Table Grid"/>
    <w:basedOn w:val="TableNormal"/>
    <w:uiPriority w:val="39"/>
    <w:rsid w:val="00A02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9">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EA724F"/>
    <w:pPr>
      <w:ind w:left="720"/>
      <w:contextualSpacing/>
    </w:pPr>
  </w:style>
  <w:style w:type="paragraph" w:styleId="CommentSubject">
    <w:name w:val="annotation subject"/>
    <w:basedOn w:val="CommentText"/>
    <w:next w:val="CommentText"/>
    <w:link w:val="CommentSubjectChar"/>
    <w:uiPriority w:val="99"/>
    <w:semiHidden/>
    <w:unhideWhenUsed/>
    <w:rsid w:val="0001337E"/>
    <w:rPr>
      <w:b/>
      <w:bCs/>
    </w:rPr>
  </w:style>
  <w:style w:type="character" w:customStyle="1" w:styleId="CommentSubjectChar">
    <w:name w:val="Comment Subject Char"/>
    <w:basedOn w:val="CommentTextChar"/>
    <w:link w:val="CommentSubject"/>
    <w:uiPriority w:val="99"/>
    <w:semiHidden/>
    <w:rsid w:val="0001337E"/>
    <w:rPr>
      <w:b/>
      <w:bCs/>
    </w:rPr>
  </w:style>
  <w:style w:type="paragraph" w:styleId="Revision">
    <w:name w:val="Revision"/>
    <w:hidden/>
    <w:uiPriority w:val="99"/>
    <w:semiHidden/>
    <w:rsid w:val="00C90484"/>
    <w:pPr>
      <w:spacing w:after="0" w:line="240" w:lineRule="auto"/>
    </w:pPr>
  </w:style>
  <w:style w:type="character" w:styleId="Hyperlink">
    <w:name w:val="Hyperlink"/>
    <w:basedOn w:val="DefaultParagraphFont"/>
    <w:uiPriority w:val="99"/>
    <w:unhideWhenUsed/>
    <w:rsid w:val="009A1953"/>
    <w:rPr>
      <w:color w:val="0000FF" w:themeColor="hyperlink"/>
      <w:u w:val="single"/>
    </w:rPr>
  </w:style>
  <w:style w:type="character" w:styleId="UnresolvedMention">
    <w:name w:val="Unresolved Mention"/>
    <w:basedOn w:val="DefaultParagraphFont"/>
    <w:uiPriority w:val="99"/>
    <w:semiHidden/>
    <w:unhideWhenUsed/>
    <w:rsid w:val="009A1953"/>
    <w:rPr>
      <w:color w:val="605E5C"/>
      <w:shd w:val="clear" w:color="auto" w:fill="E1DFDD"/>
    </w:rPr>
  </w:style>
  <w:style w:type="character" w:styleId="FollowedHyperlink">
    <w:name w:val="FollowedHyperlink"/>
    <w:basedOn w:val="DefaultParagraphFont"/>
    <w:uiPriority w:val="99"/>
    <w:semiHidden/>
    <w:unhideWhenUsed/>
    <w:rsid w:val="00824AF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24857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highered.aspeninstitute.org/assessments/workforce-assessment-tool" TargetMode="External"/><Relationship Id="rId18" Type="http://schemas.openxmlformats.org/officeDocument/2006/relationships/hyperlink" Target="https://highered.aspeninstitute.org/media/956" TargetMode="External"/><Relationship Id="rId26" Type="http://schemas.openxmlformats.org/officeDocument/2006/relationships/hyperlink" Target="https://highered.aspeninstitute.org/media/98" TargetMode="External"/><Relationship Id="rId39" Type="http://schemas.openxmlformats.org/officeDocument/2006/relationships/hyperlink" Target="https://highered.aspeninstitute.org/workforceplaybook" TargetMode="External"/><Relationship Id="rId21" Type="http://schemas.openxmlformats.org/officeDocument/2006/relationships/hyperlink" Target="https://highered.aspeninstitute.org/media/154" TargetMode="External"/><Relationship Id="rId34" Type="http://schemas.openxmlformats.org/officeDocument/2006/relationships/hyperlink" Target="https://highered.aspeninstitute.org/media/60" TargetMode="External"/><Relationship Id="rId42" Type="http://schemas.openxmlformats.org/officeDocument/2006/relationships/hyperlink" Target="https://highered.aspeninstitute.org/media/64" TargetMode="External"/><Relationship Id="rId47" Type="http://schemas.openxmlformats.org/officeDocument/2006/relationships/header" Target="header3.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2.xml"/><Relationship Id="rId29" Type="http://schemas.openxmlformats.org/officeDocument/2006/relationships/hyperlink" Target="https://highered.aspeninstitute.org/workforceplaybook" TargetMode="External"/><Relationship Id="rId11" Type="http://schemas.openxmlformats.org/officeDocument/2006/relationships/hyperlink" Target="https://highered.aspeninstitute.org/" TargetMode="External"/><Relationship Id="rId24" Type="http://schemas.openxmlformats.org/officeDocument/2006/relationships/hyperlink" Target="https://highered.aspeninstitute.org/media/60" TargetMode="External"/><Relationship Id="rId32" Type="http://schemas.openxmlformats.org/officeDocument/2006/relationships/hyperlink" Target="https://highered.aspeninstitute.org/workforceplaybook" TargetMode="External"/><Relationship Id="rId37" Type="http://schemas.openxmlformats.org/officeDocument/2006/relationships/hyperlink" Target="https://highered.aspeninstitute.org/research-reports/community-college-guide-excellence-and-equity-stem-programs" TargetMode="External"/><Relationship Id="rId40" Type="http://schemas.openxmlformats.org/officeDocument/2006/relationships/hyperlink" Target="https://highered.aspeninstitute.org/media/956" TargetMode="External"/><Relationship Id="rId45" Type="http://schemas.openxmlformats.org/officeDocument/2006/relationships/hyperlink" Target="https://highered.aspeninstitute.org/research-reports/community-college-guide-excellence-and-equity-stem-programs"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yperlink" Target="https://highered.aspeninstitute.org/media/956" TargetMode="External"/><Relationship Id="rId28" Type="http://schemas.openxmlformats.org/officeDocument/2006/relationships/hyperlink" Target="https://highered.aspeninstitute.org/media/60" TargetMode="External"/><Relationship Id="rId36" Type="http://schemas.openxmlformats.org/officeDocument/2006/relationships/hyperlink" Target="https://highered.aspeninstitute.org/media/121" TargetMode="External"/><Relationship Id="rId49" Type="http://schemas.openxmlformats.org/officeDocument/2006/relationships/hyperlink" Target="https://mural.co/?utm_medium=paid-search&amp;utm_source=adwords&amp;utm_campaign=11265145092&amp;utm_term=mural&amp;utm_adgroup=109231331743&amp;utm_mt=e&amp;gad_source=1&amp;gclid=Cj0KCQiAhvK8BhDfARIsABsPy4i1-OvQF3VIeNBaLWnj9WtSyk1tfr3lUl_9yI8p4TX4KkLCd-VXOqQaAgfEEALw_wcB" TargetMode="External"/><Relationship Id="rId10" Type="http://schemas.openxmlformats.org/officeDocument/2006/relationships/image" Target="media/image3.png"/><Relationship Id="rId19" Type="http://schemas.openxmlformats.org/officeDocument/2006/relationships/hyperlink" Target="https://highered.aspeninstitute.org/media/60" TargetMode="External"/><Relationship Id="rId31" Type="http://schemas.openxmlformats.org/officeDocument/2006/relationships/hyperlink" Target="https://highered.aspeninstitute.org/media/121" TargetMode="External"/><Relationship Id="rId44" Type="http://schemas.openxmlformats.org/officeDocument/2006/relationships/hyperlink" Target="https://highered.aspeninstitute.org/media/64"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hyperlink" Target="https://highered.aspeninstitute.org/workforceplaybook" TargetMode="External"/><Relationship Id="rId27" Type="http://schemas.openxmlformats.org/officeDocument/2006/relationships/hyperlink" Target="https://highered.aspeninstitute.org/media/956" TargetMode="External"/><Relationship Id="rId30" Type="http://schemas.openxmlformats.org/officeDocument/2006/relationships/hyperlink" Target="https://highered.aspeninstitute.org/workforceplaybook" TargetMode="External"/><Relationship Id="rId35" Type="http://schemas.openxmlformats.org/officeDocument/2006/relationships/hyperlink" Target="https://highered.aspeninstitute.org/media/64" TargetMode="External"/><Relationship Id="rId43" Type="http://schemas.openxmlformats.org/officeDocument/2006/relationships/hyperlink" Target="https://highered.aspeninstitute.org/media/98" TargetMode="External"/><Relationship Id="rId48" Type="http://schemas.openxmlformats.org/officeDocument/2006/relationships/footer" Target="footer3.xml"/><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highered.aspeninstitute.org/playbooks/workforce-playbook" TargetMode="External"/><Relationship Id="rId17" Type="http://schemas.openxmlformats.org/officeDocument/2006/relationships/footer" Target="footer2.xml"/><Relationship Id="rId25" Type="http://schemas.openxmlformats.org/officeDocument/2006/relationships/hyperlink" Target="https://highered.aspeninstitute.org/media/64" TargetMode="External"/><Relationship Id="rId33" Type="http://schemas.openxmlformats.org/officeDocument/2006/relationships/hyperlink" Target="https://highered.aspeninstitute.org/workforceplaybook" TargetMode="External"/><Relationship Id="rId38" Type="http://schemas.openxmlformats.org/officeDocument/2006/relationships/hyperlink" Target="https://highered.aspeninstitute.org/research-reports/community-college-guide-excellence-and-equity-stem-programs" TargetMode="External"/><Relationship Id="rId46" Type="http://schemas.openxmlformats.org/officeDocument/2006/relationships/hyperlink" Target="https://highered.aspeninstitute.org/media/58" TargetMode="External"/><Relationship Id="rId20" Type="http://schemas.openxmlformats.org/officeDocument/2006/relationships/hyperlink" Target="https://highered.aspeninstitute.org/workforceplaybook" TargetMode="External"/><Relationship Id="rId41" Type="http://schemas.openxmlformats.org/officeDocument/2006/relationships/hyperlink" Target="https://highered.aspeninstitute.org/media/60"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U4VQDcaSeqZJeyeqKrdgC2XZ7Q==">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3740</Words>
  <Characters>21321</Characters>
  <Application>Microsoft Office Word</Application>
  <DocSecurity>0</DocSecurity>
  <Lines>177</Lines>
  <Paragraphs>50</Paragraphs>
  <ScaleCrop>false</ScaleCrop>
  <Company/>
  <LinksUpToDate>false</LinksUpToDate>
  <CharactersWithSpaces>25011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2025-08-04T20:04:00Z</dcterms:created>
  <dcterms:modified xsi:type="dcterms:W3CDTF">2025-08-04T20:04:00Z</dcterms:modified>
</cp:coreProperties>
</file>